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2BE85" w14:textId="77777777" w:rsidR="00B87BCD" w:rsidRDefault="00B87BCD">
      <w:pPr>
        <w:pStyle w:val="Corpotesto"/>
        <w:rPr>
          <w:rFonts w:ascii="Century Schoolbook"/>
          <w:i/>
          <w:sz w:val="22"/>
        </w:rPr>
      </w:pPr>
    </w:p>
    <w:p w14:paraId="32C3C6BD" w14:textId="77777777" w:rsidR="00B87BCD" w:rsidRDefault="00B87BCD">
      <w:pPr>
        <w:pStyle w:val="Corpotesto"/>
        <w:rPr>
          <w:rFonts w:ascii="Century Schoolbook"/>
          <w:i/>
          <w:sz w:val="22"/>
        </w:rPr>
      </w:pPr>
    </w:p>
    <w:p w14:paraId="1BAC1302" w14:textId="77777777" w:rsidR="00B87BCD" w:rsidRDefault="00A84ECF">
      <w:pPr>
        <w:spacing w:before="187" w:line="290" w:lineRule="auto"/>
        <w:ind w:left="3634" w:right="1294" w:hanging="2220"/>
        <w:rPr>
          <w:b/>
          <w:sz w:val="24"/>
        </w:rPr>
      </w:pPr>
      <w:r>
        <w:rPr>
          <w:rFonts w:ascii="Times New Roman" w:hAnsi="Times New Roman" w:cs="Times New Roman"/>
          <w:b/>
          <w:bCs/>
          <w:noProof/>
          <w:lang w:bidi="ar-SA"/>
        </w:rPr>
        <w:drawing>
          <wp:anchor distT="0" distB="0" distL="114300" distR="114300" simplePos="0" relativeHeight="251659264" behindDoc="0" locked="0" layoutInCell="1" allowOverlap="1" wp14:anchorId="51E502B2" wp14:editId="59A54C0A">
            <wp:simplePos x="0" y="0"/>
            <wp:positionH relativeFrom="column">
              <wp:posOffset>-2540</wp:posOffset>
            </wp:positionH>
            <wp:positionV relativeFrom="paragraph">
              <wp:posOffset>34290</wp:posOffset>
            </wp:positionV>
            <wp:extent cx="1189990" cy="1189990"/>
            <wp:effectExtent l="0" t="0" r="3810" b="3810"/>
            <wp:wrapThrough wrapText="bothSides">
              <wp:wrapPolygon edited="0">
                <wp:start x="0" y="0"/>
                <wp:lineTo x="0" y="21208"/>
                <wp:lineTo x="21208" y="21208"/>
                <wp:lineTo x="21208" y="0"/>
                <wp:lineTo x="0" y="0"/>
              </wp:wrapPolygon>
            </wp:wrapThrough>
            <wp:docPr id="1" name="Immagine 1" descr="Logo%20diocesi%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diocesi%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676">
        <w:rPr>
          <w:b/>
          <w:sz w:val="24"/>
        </w:rPr>
        <w:t xml:space="preserve">Nota circa la possibilità di svolgere alcune </w:t>
      </w:r>
      <w:bookmarkStart w:id="0" w:name="_GoBack"/>
      <w:bookmarkEnd w:id="0"/>
      <w:r w:rsidR="00860676">
        <w:rPr>
          <w:b/>
          <w:sz w:val="24"/>
        </w:rPr>
        <w:t>attività in Parrocchia</w:t>
      </w:r>
    </w:p>
    <w:p w14:paraId="3361FF1B" w14:textId="77777777" w:rsidR="00B87BCD" w:rsidRDefault="00B87BCD">
      <w:pPr>
        <w:pStyle w:val="Corpotesto"/>
        <w:spacing w:before="3"/>
        <w:rPr>
          <w:b/>
          <w:sz w:val="28"/>
        </w:rPr>
      </w:pPr>
    </w:p>
    <w:p w14:paraId="51847E4F" w14:textId="77777777" w:rsidR="00B87BCD" w:rsidRDefault="00B87BCD">
      <w:pPr>
        <w:pStyle w:val="Corpotesto"/>
        <w:spacing w:before="9"/>
        <w:rPr>
          <w:i/>
          <w:sz w:val="26"/>
        </w:rPr>
      </w:pPr>
    </w:p>
    <w:p w14:paraId="62EE6BD2" w14:textId="77777777" w:rsidR="00B87BCD" w:rsidRPr="002E34F1" w:rsidRDefault="00860676" w:rsidP="002E34F1">
      <w:pPr>
        <w:pStyle w:val="Corpotesto"/>
        <w:spacing w:before="1" w:line="288" w:lineRule="auto"/>
        <w:ind w:left="221" w:right="118"/>
        <w:jc w:val="both"/>
      </w:pPr>
      <w:r>
        <w:t xml:space="preserve">Il seguente schema contiene l’indicazione </w:t>
      </w:r>
      <w:r w:rsidR="002E34F1">
        <w:t xml:space="preserve">sulle modalità con cui svolgere alcune attività a decorrere </w:t>
      </w:r>
      <w:r w:rsidR="002A1039">
        <w:rPr>
          <w:b/>
          <w:w w:val="99"/>
          <w:u w:val="single"/>
        </w:rPr>
        <w:t xml:space="preserve">da </w:t>
      </w:r>
      <w:r w:rsidR="0094393F">
        <w:rPr>
          <w:b/>
          <w:w w:val="99"/>
          <w:u w:val="single"/>
        </w:rPr>
        <w:t>lunedì</w:t>
      </w:r>
      <w:r w:rsidR="002A1039">
        <w:rPr>
          <w:b/>
          <w:w w:val="99"/>
          <w:u w:val="single"/>
        </w:rPr>
        <w:t xml:space="preserve"> </w:t>
      </w:r>
      <w:r w:rsidR="0094393F">
        <w:rPr>
          <w:b/>
          <w:w w:val="99"/>
          <w:u w:val="single"/>
        </w:rPr>
        <w:t>26 aprile</w:t>
      </w:r>
      <w:r w:rsidR="00851743">
        <w:rPr>
          <w:b/>
          <w:w w:val="99"/>
          <w:u w:val="single"/>
        </w:rPr>
        <w:t xml:space="preserve"> 2021</w:t>
      </w:r>
      <w:r w:rsidR="002A1039">
        <w:rPr>
          <w:rFonts w:ascii="Times New Roman" w:hAnsi="Times New Roman"/>
          <w:u w:val="single"/>
        </w:rPr>
        <w:t xml:space="preserve"> </w:t>
      </w:r>
      <w:r>
        <w:rPr>
          <w:b/>
          <w:w w:val="99"/>
          <w:u w:val="single"/>
        </w:rPr>
        <w:t>e</w:t>
      </w:r>
      <w:r>
        <w:rPr>
          <w:rFonts w:ascii="Times New Roman" w:hAnsi="Times New Roman"/>
          <w:u w:val="single"/>
        </w:rPr>
        <w:t xml:space="preserve"> </w:t>
      </w:r>
      <w:r>
        <w:rPr>
          <w:b/>
          <w:spacing w:val="-2"/>
          <w:w w:val="99"/>
          <w:u w:val="single"/>
        </w:rPr>
        <w:t>f</w:t>
      </w:r>
      <w:r>
        <w:rPr>
          <w:b/>
          <w:spacing w:val="1"/>
          <w:w w:val="99"/>
          <w:u w:val="single"/>
        </w:rPr>
        <w:t>i</w:t>
      </w:r>
      <w:r>
        <w:rPr>
          <w:b/>
          <w:w w:val="99"/>
          <w:u w:val="single"/>
        </w:rPr>
        <w:t>no</w:t>
      </w:r>
      <w:r>
        <w:rPr>
          <w:rFonts w:ascii="Times New Roman" w:hAnsi="Times New Roman"/>
          <w:spacing w:val="1"/>
          <w:u w:val="single"/>
        </w:rPr>
        <w:t xml:space="preserve"> </w:t>
      </w:r>
      <w:r>
        <w:rPr>
          <w:b/>
          <w:w w:val="99"/>
          <w:u w:val="single"/>
        </w:rPr>
        <w:t>a</w:t>
      </w:r>
      <w:r>
        <w:rPr>
          <w:rFonts w:ascii="Times New Roman" w:hAnsi="Times New Roman"/>
          <w:spacing w:val="1"/>
          <w:u w:val="single"/>
        </w:rPr>
        <w:t xml:space="preserve"> </w:t>
      </w:r>
      <w:proofErr w:type="spellStart"/>
      <w:r w:rsidR="002A1039">
        <w:rPr>
          <w:b/>
          <w:w w:val="99"/>
          <w:u w:val="single"/>
        </w:rPr>
        <w:t>a</w:t>
      </w:r>
      <w:proofErr w:type="spellEnd"/>
      <w:r w:rsidR="002A1039">
        <w:rPr>
          <w:b/>
          <w:w w:val="99"/>
          <w:u w:val="single"/>
        </w:rPr>
        <w:t xml:space="preserve"> nuova disposizione</w:t>
      </w:r>
      <w:r>
        <w:rPr>
          <w:b/>
          <w:w w:val="99"/>
          <w:u w:val="single"/>
        </w:rPr>
        <w:t>.</w:t>
      </w:r>
    </w:p>
    <w:p w14:paraId="6FAB504C" w14:textId="77777777" w:rsidR="00B87BCD" w:rsidRDefault="00B87BCD">
      <w:pPr>
        <w:pStyle w:val="Corpotesto"/>
        <w:rPr>
          <w:b/>
          <w:sz w:val="20"/>
        </w:rPr>
      </w:pPr>
    </w:p>
    <w:p w14:paraId="1A345ADD" w14:textId="77777777" w:rsidR="00B87BCD" w:rsidRDefault="00B87BCD">
      <w:pPr>
        <w:pStyle w:val="Corpotesto"/>
        <w:rPr>
          <w:b/>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661"/>
        <w:gridCol w:w="3739"/>
      </w:tblGrid>
      <w:tr w:rsidR="00B87BCD" w14:paraId="6920060A" w14:textId="77777777">
        <w:trPr>
          <w:trHeight w:val="244"/>
        </w:trPr>
        <w:tc>
          <w:tcPr>
            <w:tcW w:w="2700" w:type="dxa"/>
          </w:tcPr>
          <w:p w14:paraId="658E8F73" w14:textId="77777777" w:rsidR="00B87BCD" w:rsidRDefault="00860676">
            <w:pPr>
              <w:pStyle w:val="TableParagraph"/>
              <w:spacing w:line="202" w:lineRule="exact"/>
              <w:ind w:left="986" w:right="975"/>
              <w:jc w:val="center"/>
              <w:rPr>
                <w:b/>
                <w:sz w:val="18"/>
              </w:rPr>
            </w:pPr>
            <w:r>
              <w:rPr>
                <w:b/>
                <w:sz w:val="18"/>
              </w:rPr>
              <w:t>Attività</w:t>
            </w:r>
          </w:p>
        </w:tc>
        <w:tc>
          <w:tcPr>
            <w:tcW w:w="1661" w:type="dxa"/>
          </w:tcPr>
          <w:p w14:paraId="29220D57" w14:textId="77777777" w:rsidR="00B87BCD" w:rsidRDefault="00B87BCD">
            <w:pPr>
              <w:pStyle w:val="TableParagraph"/>
              <w:ind w:left="0"/>
              <w:rPr>
                <w:rFonts w:ascii="Times New Roman"/>
                <w:sz w:val="16"/>
              </w:rPr>
            </w:pPr>
          </w:p>
        </w:tc>
        <w:tc>
          <w:tcPr>
            <w:tcW w:w="3739" w:type="dxa"/>
          </w:tcPr>
          <w:p w14:paraId="1A667EED" w14:textId="77777777" w:rsidR="00B87BCD" w:rsidRDefault="00860676">
            <w:pPr>
              <w:pStyle w:val="TableParagraph"/>
              <w:spacing w:line="202" w:lineRule="exact"/>
              <w:ind w:left="786"/>
              <w:rPr>
                <w:b/>
                <w:sz w:val="18"/>
              </w:rPr>
            </w:pPr>
            <w:r>
              <w:rPr>
                <w:b/>
                <w:sz w:val="18"/>
              </w:rPr>
              <w:t>Protocolli e Indicazioni</w:t>
            </w:r>
          </w:p>
        </w:tc>
      </w:tr>
      <w:tr w:rsidR="00B87BCD" w14:paraId="23820D0F" w14:textId="77777777">
        <w:trPr>
          <w:trHeight w:val="736"/>
        </w:trPr>
        <w:tc>
          <w:tcPr>
            <w:tcW w:w="2700" w:type="dxa"/>
          </w:tcPr>
          <w:p w14:paraId="0C949377" w14:textId="77777777" w:rsidR="00B87BCD" w:rsidRDefault="00860676">
            <w:pPr>
              <w:pStyle w:val="TableParagraph"/>
              <w:spacing w:line="288" w:lineRule="auto"/>
              <w:rPr>
                <w:sz w:val="18"/>
              </w:rPr>
            </w:pPr>
            <w:r>
              <w:rPr>
                <w:sz w:val="18"/>
              </w:rPr>
              <w:t>Celebrazioni e momenti di preghiera</w:t>
            </w:r>
          </w:p>
        </w:tc>
        <w:tc>
          <w:tcPr>
            <w:tcW w:w="1661" w:type="dxa"/>
          </w:tcPr>
          <w:p w14:paraId="3AE9E9F0" w14:textId="77777777" w:rsidR="00B87BCD" w:rsidRDefault="00860676">
            <w:pPr>
              <w:pStyle w:val="TableParagraph"/>
              <w:spacing w:line="288" w:lineRule="auto"/>
              <w:ind w:left="105" w:right="676"/>
              <w:rPr>
                <w:sz w:val="18"/>
              </w:rPr>
            </w:pPr>
            <w:r>
              <w:rPr>
                <w:sz w:val="18"/>
              </w:rPr>
              <w:t>Possibili seguendo</w:t>
            </w:r>
            <w:r>
              <w:rPr>
                <w:spacing w:val="-6"/>
                <w:sz w:val="18"/>
              </w:rPr>
              <w:t xml:space="preserve"> </w:t>
            </w:r>
            <w:r>
              <w:rPr>
                <w:spacing w:val="-14"/>
                <w:sz w:val="18"/>
              </w:rPr>
              <w:t>i</w:t>
            </w:r>
          </w:p>
          <w:p w14:paraId="3AC06E62" w14:textId="77777777" w:rsidR="00B87BCD" w:rsidRDefault="00860676">
            <w:pPr>
              <w:pStyle w:val="TableParagraph"/>
              <w:spacing w:line="203" w:lineRule="exact"/>
              <w:ind w:left="105"/>
              <w:rPr>
                <w:sz w:val="18"/>
              </w:rPr>
            </w:pPr>
            <w:r>
              <w:rPr>
                <w:sz w:val="18"/>
              </w:rPr>
              <w:t>protocolli</w:t>
            </w:r>
          </w:p>
        </w:tc>
        <w:tc>
          <w:tcPr>
            <w:tcW w:w="3739" w:type="dxa"/>
          </w:tcPr>
          <w:p w14:paraId="03578969" w14:textId="77777777" w:rsidR="002E34F1" w:rsidRDefault="00860676" w:rsidP="002E34F1">
            <w:pPr>
              <w:pStyle w:val="TableParagraph"/>
              <w:spacing w:line="288" w:lineRule="auto"/>
              <w:ind w:right="92"/>
              <w:rPr>
                <w:w w:val="99"/>
                <w:sz w:val="18"/>
              </w:rPr>
            </w:pPr>
            <w:r>
              <w:rPr>
                <w:w w:val="99"/>
                <w:sz w:val="18"/>
              </w:rPr>
              <w:t>Pr</w:t>
            </w:r>
            <w:r>
              <w:rPr>
                <w:spacing w:val="-1"/>
                <w:w w:val="99"/>
                <w:sz w:val="18"/>
              </w:rPr>
              <w:t>o</w:t>
            </w:r>
            <w:r>
              <w:rPr>
                <w:w w:val="99"/>
                <w:sz w:val="18"/>
              </w:rPr>
              <w:t>t</w:t>
            </w:r>
            <w:r>
              <w:rPr>
                <w:spacing w:val="-1"/>
                <w:w w:val="99"/>
                <w:sz w:val="18"/>
              </w:rPr>
              <w:t>oco</w:t>
            </w:r>
            <w:r>
              <w:rPr>
                <w:spacing w:val="1"/>
                <w:w w:val="99"/>
                <w:sz w:val="18"/>
              </w:rPr>
              <w:t>l</w:t>
            </w:r>
            <w:r>
              <w:rPr>
                <w:spacing w:val="-2"/>
                <w:w w:val="99"/>
                <w:sz w:val="18"/>
              </w:rPr>
              <w:t>l</w:t>
            </w:r>
            <w:r>
              <w:rPr>
                <w:w w:val="99"/>
                <w:sz w:val="18"/>
              </w:rPr>
              <w:t>o</w:t>
            </w:r>
            <w:r>
              <w:rPr>
                <w:rFonts w:ascii="Times New Roman"/>
                <w:spacing w:val="21"/>
                <w:sz w:val="18"/>
              </w:rPr>
              <w:t xml:space="preserve"> </w:t>
            </w:r>
            <w:r>
              <w:rPr>
                <w:w w:val="99"/>
                <w:sz w:val="18"/>
              </w:rPr>
              <w:t>p</w:t>
            </w:r>
            <w:r>
              <w:rPr>
                <w:spacing w:val="-1"/>
                <w:w w:val="99"/>
                <w:sz w:val="18"/>
              </w:rPr>
              <w:t>e</w:t>
            </w:r>
            <w:r>
              <w:rPr>
                <w:w w:val="99"/>
                <w:sz w:val="18"/>
              </w:rPr>
              <w:t>r</w:t>
            </w:r>
            <w:r>
              <w:rPr>
                <w:rFonts w:ascii="Times New Roman"/>
                <w:spacing w:val="-23"/>
                <w:sz w:val="18"/>
              </w:rPr>
              <w:t xml:space="preserve"> </w:t>
            </w:r>
            <w:r>
              <w:rPr>
                <w:spacing w:val="1"/>
                <w:w w:val="99"/>
                <w:sz w:val="18"/>
              </w:rPr>
              <w:t>l</w:t>
            </w:r>
            <w:r>
              <w:rPr>
                <w:w w:val="99"/>
                <w:sz w:val="18"/>
              </w:rPr>
              <w:t>e</w:t>
            </w:r>
            <w:r>
              <w:rPr>
                <w:rFonts w:ascii="Times New Roman"/>
                <w:spacing w:val="21"/>
                <w:sz w:val="18"/>
              </w:rPr>
              <w:t xml:space="preserve"> </w:t>
            </w:r>
            <w:r>
              <w:rPr>
                <w:spacing w:val="-1"/>
                <w:w w:val="99"/>
                <w:sz w:val="18"/>
              </w:rPr>
              <w:t>c</w:t>
            </w:r>
            <w:r>
              <w:rPr>
                <w:spacing w:val="1"/>
                <w:w w:val="99"/>
                <w:sz w:val="18"/>
              </w:rPr>
              <w:t>e</w:t>
            </w:r>
            <w:r>
              <w:rPr>
                <w:spacing w:val="-2"/>
                <w:w w:val="99"/>
                <w:sz w:val="18"/>
              </w:rPr>
              <w:t>l</w:t>
            </w:r>
            <w:r>
              <w:rPr>
                <w:spacing w:val="-1"/>
                <w:w w:val="99"/>
                <w:sz w:val="18"/>
              </w:rPr>
              <w:t>e</w:t>
            </w:r>
            <w:r>
              <w:rPr>
                <w:w w:val="99"/>
                <w:sz w:val="18"/>
              </w:rPr>
              <w:t>bra</w:t>
            </w:r>
            <w:r>
              <w:rPr>
                <w:spacing w:val="-1"/>
                <w:w w:val="99"/>
                <w:sz w:val="18"/>
              </w:rPr>
              <w:t>z</w:t>
            </w:r>
            <w:r>
              <w:rPr>
                <w:w w:val="99"/>
                <w:sz w:val="18"/>
              </w:rPr>
              <w:t>i</w:t>
            </w:r>
            <w:r>
              <w:rPr>
                <w:spacing w:val="-1"/>
                <w:w w:val="99"/>
                <w:sz w:val="18"/>
              </w:rPr>
              <w:t>on</w:t>
            </w:r>
            <w:r>
              <w:rPr>
                <w:w w:val="99"/>
                <w:sz w:val="18"/>
              </w:rPr>
              <w:t>i</w:t>
            </w:r>
            <w:r>
              <w:rPr>
                <w:rFonts w:ascii="Times New Roman"/>
                <w:sz w:val="18"/>
              </w:rPr>
              <w:t xml:space="preserve"> </w:t>
            </w:r>
            <w:r>
              <w:rPr>
                <w:spacing w:val="-2"/>
                <w:w w:val="99"/>
                <w:sz w:val="18"/>
              </w:rPr>
              <w:t>l</w:t>
            </w:r>
            <w:r>
              <w:rPr>
                <w:w w:val="99"/>
                <w:sz w:val="18"/>
              </w:rPr>
              <w:t>it</w:t>
            </w:r>
            <w:r>
              <w:rPr>
                <w:spacing w:val="-1"/>
                <w:w w:val="99"/>
                <w:sz w:val="18"/>
              </w:rPr>
              <w:t>u</w:t>
            </w:r>
            <w:r>
              <w:rPr>
                <w:w w:val="99"/>
                <w:sz w:val="18"/>
              </w:rPr>
              <w:t>r</w:t>
            </w:r>
            <w:r>
              <w:rPr>
                <w:spacing w:val="-1"/>
                <w:w w:val="99"/>
                <w:sz w:val="18"/>
              </w:rPr>
              <w:t>g</w:t>
            </w:r>
            <w:r>
              <w:rPr>
                <w:w w:val="99"/>
                <w:sz w:val="18"/>
              </w:rPr>
              <w:t>i</w:t>
            </w:r>
            <w:r>
              <w:rPr>
                <w:spacing w:val="-1"/>
                <w:w w:val="99"/>
                <w:sz w:val="18"/>
              </w:rPr>
              <w:t>c</w:t>
            </w:r>
            <w:r>
              <w:rPr>
                <w:w w:val="99"/>
                <w:sz w:val="18"/>
              </w:rPr>
              <w:t>he</w:t>
            </w:r>
            <w:r>
              <w:rPr>
                <w:rFonts w:ascii="Times New Roman"/>
                <w:spacing w:val="21"/>
                <w:sz w:val="18"/>
              </w:rPr>
              <w:t xml:space="preserve"> </w:t>
            </w:r>
            <w:r>
              <w:rPr>
                <w:spacing w:val="-1"/>
                <w:w w:val="99"/>
                <w:sz w:val="18"/>
              </w:rPr>
              <w:t>d</w:t>
            </w:r>
            <w:r>
              <w:rPr>
                <w:spacing w:val="1"/>
                <w:w w:val="99"/>
                <w:sz w:val="18"/>
              </w:rPr>
              <w:t>e</w:t>
            </w:r>
            <w:r>
              <w:rPr>
                <w:w w:val="99"/>
                <w:sz w:val="18"/>
              </w:rPr>
              <w:t>l</w:t>
            </w:r>
            <w:r>
              <w:rPr>
                <w:rFonts w:ascii="Times New Roman"/>
                <w:w w:val="99"/>
                <w:sz w:val="18"/>
              </w:rPr>
              <w:t xml:space="preserve"> </w:t>
            </w:r>
            <w:r>
              <w:rPr>
                <w:w w:val="99"/>
                <w:sz w:val="18"/>
              </w:rPr>
              <w:t>7</w:t>
            </w:r>
            <w:r>
              <w:rPr>
                <w:rFonts w:ascii="Times New Roman"/>
                <w:spacing w:val="18"/>
                <w:sz w:val="18"/>
              </w:rPr>
              <w:t xml:space="preserve"> </w:t>
            </w:r>
            <w:r>
              <w:rPr>
                <w:spacing w:val="-1"/>
                <w:w w:val="99"/>
                <w:sz w:val="18"/>
              </w:rPr>
              <w:t>m</w:t>
            </w:r>
            <w:r>
              <w:rPr>
                <w:w w:val="99"/>
                <w:sz w:val="18"/>
              </w:rPr>
              <w:t>a</w:t>
            </w:r>
            <w:r>
              <w:rPr>
                <w:spacing w:val="-1"/>
                <w:w w:val="99"/>
                <w:sz w:val="18"/>
              </w:rPr>
              <w:t>gg</w:t>
            </w:r>
            <w:r>
              <w:rPr>
                <w:w w:val="99"/>
                <w:sz w:val="18"/>
              </w:rPr>
              <w:t>io</w:t>
            </w:r>
            <w:r>
              <w:rPr>
                <w:rFonts w:ascii="Times New Roman"/>
                <w:spacing w:val="16"/>
                <w:sz w:val="18"/>
              </w:rPr>
              <w:t xml:space="preserve"> </w:t>
            </w:r>
            <w:r>
              <w:rPr>
                <w:smallCaps/>
                <w:w w:val="99"/>
                <w:sz w:val="18"/>
              </w:rPr>
              <w:t>2</w:t>
            </w:r>
            <w:r>
              <w:rPr>
                <w:spacing w:val="-1"/>
                <w:w w:val="99"/>
                <w:sz w:val="18"/>
              </w:rPr>
              <w:t>0</w:t>
            </w:r>
            <w:r>
              <w:rPr>
                <w:smallCaps/>
                <w:w w:val="99"/>
                <w:sz w:val="18"/>
              </w:rPr>
              <w:t>2</w:t>
            </w:r>
            <w:r>
              <w:rPr>
                <w:w w:val="99"/>
                <w:sz w:val="18"/>
              </w:rPr>
              <w:t>0</w:t>
            </w:r>
            <w:r w:rsidR="002A1039">
              <w:rPr>
                <w:w w:val="99"/>
                <w:sz w:val="18"/>
              </w:rPr>
              <w:t>. Tutte le celebrazioni dovranno finire ad un orario che permetta il rientro nella propria abitazione entro le ore 22.00.</w:t>
            </w:r>
          </w:p>
          <w:p w14:paraId="503F3286" w14:textId="77777777" w:rsidR="00B87BCD" w:rsidRDefault="00B87BCD" w:rsidP="0094393F">
            <w:pPr>
              <w:pStyle w:val="TableParagraph"/>
              <w:spacing w:line="288" w:lineRule="auto"/>
              <w:ind w:right="92"/>
              <w:rPr>
                <w:sz w:val="18"/>
              </w:rPr>
            </w:pPr>
          </w:p>
        </w:tc>
      </w:tr>
      <w:tr w:rsidR="00B87BCD" w14:paraId="71165772" w14:textId="77777777">
        <w:trPr>
          <w:trHeight w:val="1718"/>
        </w:trPr>
        <w:tc>
          <w:tcPr>
            <w:tcW w:w="2700" w:type="dxa"/>
          </w:tcPr>
          <w:p w14:paraId="4F3BABC6" w14:textId="77777777" w:rsidR="00B87BCD" w:rsidRDefault="00860676">
            <w:pPr>
              <w:pStyle w:val="TableParagraph"/>
              <w:tabs>
                <w:tab w:val="left" w:pos="1526"/>
                <w:tab w:val="left" w:pos="2106"/>
              </w:tabs>
              <w:spacing w:line="288" w:lineRule="auto"/>
              <w:ind w:right="98"/>
              <w:rPr>
                <w:sz w:val="18"/>
              </w:rPr>
            </w:pPr>
            <w:r>
              <w:rPr>
                <w:sz w:val="18"/>
              </w:rPr>
              <w:t>Celebrazioni</w:t>
            </w:r>
            <w:r>
              <w:rPr>
                <w:rFonts w:ascii="Times New Roman"/>
                <w:sz w:val="18"/>
              </w:rPr>
              <w:tab/>
            </w:r>
            <w:r>
              <w:rPr>
                <w:sz w:val="18"/>
              </w:rPr>
              <w:t>di</w:t>
            </w:r>
            <w:r>
              <w:rPr>
                <w:rFonts w:ascii="Times New Roman"/>
                <w:sz w:val="18"/>
              </w:rPr>
              <w:tab/>
            </w:r>
            <w:r>
              <w:rPr>
                <w:spacing w:val="-4"/>
                <w:sz w:val="18"/>
              </w:rPr>
              <w:t xml:space="preserve">Prime </w:t>
            </w:r>
            <w:r>
              <w:rPr>
                <w:sz w:val="18"/>
              </w:rPr>
              <w:t>Comunioni e</w:t>
            </w:r>
            <w:r>
              <w:rPr>
                <w:spacing w:val="-3"/>
                <w:sz w:val="18"/>
              </w:rPr>
              <w:t xml:space="preserve"> </w:t>
            </w:r>
            <w:r>
              <w:rPr>
                <w:sz w:val="18"/>
              </w:rPr>
              <w:t>Cresime</w:t>
            </w:r>
          </w:p>
        </w:tc>
        <w:tc>
          <w:tcPr>
            <w:tcW w:w="1661" w:type="dxa"/>
          </w:tcPr>
          <w:p w14:paraId="3F39B507" w14:textId="77777777" w:rsidR="00B87BCD" w:rsidRDefault="00860676">
            <w:pPr>
              <w:pStyle w:val="TableParagraph"/>
              <w:spacing w:line="288" w:lineRule="auto"/>
              <w:ind w:left="105" w:right="676"/>
              <w:rPr>
                <w:sz w:val="18"/>
              </w:rPr>
            </w:pPr>
            <w:r>
              <w:rPr>
                <w:sz w:val="18"/>
              </w:rPr>
              <w:t>Possibili seguendo i protocolli</w:t>
            </w:r>
          </w:p>
        </w:tc>
        <w:tc>
          <w:tcPr>
            <w:tcW w:w="3739" w:type="dxa"/>
          </w:tcPr>
          <w:p w14:paraId="23E2AF2D" w14:textId="77777777" w:rsidR="00B87BCD" w:rsidRPr="002E34F1" w:rsidRDefault="006C5661" w:rsidP="002E34F1">
            <w:pPr>
              <w:pStyle w:val="TableParagraph"/>
              <w:spacing w:line="288" w:lineRule="auto"/>
              <w:ind w:right="98"/>
              <w:jc w:val="both"/>
              <w:rPr>
                <w:sz w:val="18"/>
              </w:rPr>
            </w:pPr>
            <w:r>
              <w:rPr>
                <w:sz w:val="18"/>
              </w:rPr>
              <w:t xml:space="preserve">Vedasi </w:t>
            </w:r>
            <w:r w:rsidR="002E34F1">
              <w:rPr>
                <w:sz w:val="18"/>
              </w:rPr>
              <w:t>comunicato diocesano</w:t>
            </w:r>
            <w:r>
              <w:rPr>
                <w:sz w:val="18"/>
              </w:rPr>
              <w:t xml:space="preserve"> precedente.</w:t>
            </w:r>
          </w:p>
          <w:p w14:paraId="4A671ED3" w14:textId="77777777" w:rsidR="00B87BCD" w:rsidRDefault="00860676">
            <w:pPr>
              <w:pStyle w:val="TableParagraph"/>
              <w:spacing w:line="240" w:lineRule="atLeast"/>
              <w:ind w:right="98"/>
              <w:jc w:val="both"/>
              <w:rPr>
                <w:sz w:val="18"/>
              </w:rPr>
            </w:pPr>
            <w:r>
              <w:rPr>
                <w:sz w:val="18"/>
              </w:rPr>
              <w:t xml:space="preserve">Le feste </w:t>
            </w:r>
            <w:r>
              <w:rPr>
                <w:b/>
                <w:sz w:val="18"/>
                <w:u w:val="single"/>
              </w:rPr>
              <w:t>conseguenti</w:t>
            </w:r>
            <w:r>
              <w:rPr>
                <w:b/>
                <w:sz w:val="18"/>
              </w:rPr>
              <w:t xml:space="preserve"> </w:t>
            </w:r>
            <w:r>
              <w:rPr>
                <w:sz w:val="18"/>
              </w:rPr>
              <w:t>alle celebrazioni (che solitamente si svolgono in ristoranti o sale ricevimenti) sono vietate.</w:t>
            </w:r>
          </w:p>
        </w:tc>
      </w:tr>
      <w:tr w:rsidR="00B87BCD" w14:paraId="2046A299" w14:textId="77777777">
        <w:trPr>
          <w:trHeight w:val="1228"/>
        </w:trPr>
        <w:tc>
          <w:tcPr>
            <w:tcW w:w="2700" w:type="dxa"/>
          </w:tcPr>
          <w:p w14:paraId="0125A59B" w14:textId="77777777" w:rsidR="00B87BCD" w:rsidRDefault="00860676">
            <w:pPr>
              <w:pStyle w:val="TableParagraph"/>
              <w:rPr>
                <w:sz w:val="18"/>
              </w:rPr>
            </w:pPr>
            <w:r>
              <w:rPr>
                <w:sz w:val="18"/>
              </w:rPr>
              <w:t>Concelebrazioni</w:t>
            </w:r>
          </w:p>
        </w:tc>
        <w:tc>
          <w:tcPr>
            <w:tcW w:w="1661" w:type="dxa"/>
          </w:tcPr>
          <w:p w14:paraId="1C4EE215" w14:textId="77777777" w:rsidR="00B87BCD" w:rsidRDefault="00860676">
            <w:pPr>
              <w:pStyle w:val="TableParagraph"/>
              <w:ind w:left="105"/>
              <w:rPr>
                <w:sz w:val="18"/>
              </w:rPr>
            </w:pPr>
            <w:r>
              <w:rPr>
                <w:sz w:val="18"/>
              </w:rPr>
              <w:t>Si evitino</w:t>
            </w:r>
          </w:p>
        </w:tc>
        <w:tc>
          <w:tcPr>
            <w:tcW w:w="3739" w:type="dxa"/>
          </w:tcPr>
          <w:p w14:paraId="19441101" w14:textId="77777777" w:rsidR="00B87BCD" w:rsidRDefault="00860676">
            <w:pPr>
              <w:pStyle w:val="TableParagraph"/>
              <w:spacing w:line="288" w:lineRule="auto"/>
              <w:ind w:right="97"/>
              <w:jc w:val="both"/>
              <w:rPr>
                <w:sz w:val="18"/>
              </w:rPr>
            </w:pPr>
            <w:r>
              <w:rPr>
                <w:sz w:val="18"/>
              </w:rPr>
              <w:t>Si concelebri solo in caso di vera necessità pastorale e concelebrino i consacrati che vivono nella stessa casa. Ciascuno però usi il proprio calice, il proprio purificatoio e la</w:t>
            </w:r>
          </w:p>
          <w:p w14:paraId="634D1C61" w14:textId="77777777" w:rsidR="00B87BCD" w:rsidRDefault="00860676">
            <w:pPr>
              <w:pStyle w:val="TableParagraph"/>
              <w:jc w:val="both"/>
              <w:rPr>
                <w:sz w:val="18"/>
              </w:rPr>
            </w:pPr>
            <w:r>
              <w:rPr>
                <w:sz w:val="18"/>
              </w:rPr>
              <w:t>propria patena e la propria ostia magna.</w:t>
            </w:r>
          </w:p>
        </w:tc>
      </w:tr>
      <w:tr w:rsidR="00B87BCD" w14:paraId="2705298D" w14:textId="77777777">
        <w:trPr>
          <w:trHeight w:val="736"/>
        </w:trPr>
        <w:tc>
          <w:tcPr>
            <w:tcW w:w="2700" w:type="dxa"/>
          </w:tcPr>
          <w:p w14:paraId="50D89236" w14:textId="77777777" w:rsidR="00B87BCD" w:rsidRDefault="00860676">
            <w:pPr>
              <w:pStyle w:val="TableParagraph"/>
              <w:spacing w:line="202" w:lineRule="exact"/>
              <w:rPr>
                <w:sz w:val="18"/>
              </w:rPr>
            </w:pPr>
            <w:r>
              <w:rPr>
                <w:sz w:val="18"/>
              </w:rPr>
              <w:t>Visite agli ammalati</w:t>
            </w:r>
          </w:p>
        </w:tc>
        <w:tc>
          <w:tcPr>
            <w:tcW w:w="1661" w:type="dxa"/>
          </w:tcPr>
          <w:p w14:paraId="1F6DF829" w14:textId="77777777" w:rsidR="00B87BCD" w:rsidRDefault="001761A7">
            <w:pPr>
              <w:pStyle w:val="TableParagraph"/>
              <w:spacing w:line="202" w:lineRule="exact"/>
              <w:ind w:left="105"/>
              <w:rPr>
                <w:sz w:val="18"/>
              </w:rPr>
            </w:pPr>
            <w:r>
              <w:rPr>
                <w:sz w:val="18"/>
              </w:rPr>
              <w:t>Possibili</w:t>
            </w:r>
          </w:p>
        </w:tc>
        <w:tc>
          <w:tcPr>
            <w:tcW w:w="3739" w:type="dxa"/>
          </w:tcPr>
          <w:p w14:paraId="58D60EDD" w14:textId="77777777" w:rsidR="00B87BCD" w:rsidRDefault="001761A7" w:rsidP="006C5661">
            <w:pPr>
              <w:pStyle w:val="TableParagraph"/>
              <w:rPr>
                <w:sz w:val="18"/>
              </w:rPr>
            </w:pPr>
            <w:r>
              <w:rPr>
                <w:sz w:val="18"/>
              </w:rPr>
              <w:t>Ciascun ministro potrà visitare periodicamente un massimo di quattro ammalati, sempre gli stessi, osservando le disposizioni già date. Per portare la Comunione ai malati che per lungo tempo non possono venire in chiesa, i parroci valutino l’opportunità di affidare questo compito a un parente convivente con l’ammalato che sia ritenuto idoneo.</w:t>
            </w:r>
          </w:p>
        </w:tc>
      </w:tr>
      <w:tr w:rsidR="00B87BCD" w14:paraId="6F5D3062" w14:textId="77777777">
        <w:trPr>
          <w:trHeight w:val="489"/>
        </w:trPr>
        <w:tc>
          <w:tcPr>
            <w:tcW w:w="2700" w:type="dxa"/>
          </w:tcPr>
          <w:p w14:paraId="0C17C3F8" w14:textId="77777777" w:rsidR="00B87BCD" w:rsidRDefault="00860676">
            <w:pPr>
              <w:pStyle w:val="TableParagraph"/>
              <w:tabs>
                <w:tab w:val="left" w:pos="1269"/>
                <w:tab w:val="left" w:pos="1977"/>
              </w:tabs>
              <w:spacing w:line="202" w:lineRule="exact"/>
              <w:rPr>
                <w:sz w:val="18"/>
              </w:rPr>
            </w:pPr>
            <w:r>
              <w:rPr>
                <w:sz w:val="18"/>
              </w:rPr>
              <w:t>Riunioni</w:t>
            </w:r>
            <w:r>
              <w:rPr>
                <w:rFonts w:ascii="Times New Roman"/>
                <w:sz w:val="18"/>
              </w:rPr>
              <w:tab/>
            </w:r>
            <w:r>
              <w:rPr>
                <w:sz w:val="18"/>
              </w:rPr>
              <w:t>dei</w:t>
            </w:r>
            <w:r>
              <w:rPr>
                <w:rFonts w:ascii="Times New Roman"/>
                <w:sz w:val="18"/>
              </w:rPr>
              <w:tab/>
            </w:r>
            <w:r>
              <w:rPr>
                <w:sz w:val="18"/>
              </w:rPr>
              <w:t>consigli</w:t>
            </w:r>
          </w:p>
          <w:p w14:paraId="06C5A7FC" w14:textId="77777777" w:rsidR="00B87BCD" w:rsidRDefault="00860676">
            <w:pPr>
              <w:pStyle w:val="TableParagraph"/>
              <w:spacing w:before="40"/>
              <w:rPr>
                <w:sz w:val="18"/>
              </w:rPr>
            </w:pPr>
            <w:r>
              <w:rPr>
                <w:sz w:val="18"/>
              </w:rPr>
              <w:t>parrocchiali e incontri</w:t>
            </w:r>
          </w:p>
        </w:tc>
        <w:tc>
          <w:tcPr>
            <w:tcW w:w="1661" w:type="dxa"/>
          </w:tcPr>
          <w:p w14:paraId="67CA2C6F" w14:textId="77777777" w:rsidR="00B87BCD" w:rsidRDefault="006C5661">
            <w:pPr>
              <w:pStyle w:val="TableParagraph"/>
              <w:spacing w:before="40"/>
              <w:ind w:left="105"/>
              <w:rPr>
                <w:sz w:val="18"/>
              </w:rPr>
            </w:pPr>
            <w:r w:rsidRPr="006C5661">
              <w:rPr>
                <w:sz w:val="18"/>
              </w:rPr>
              <w:t>Si consenta ai partecipanti la possibilità di scegliere se intervenire in presenza oppure a distanza</w:t>
            </w:r>
            <w:r w:rsidR="00860676" w:rsidRPr="006C5661">
              <w:rPr>
                <w:sz w:val="18"/>
              </w:rPr>
              <w:t xml:space="preserve"> (online)</w:t>
            </w:r>
          </w:p>
        </w:tc>
        <w:tc>
          <w:tcPr>
            <w:tcW w:w="3739" w:type="dxa"/>
          </w:tcPr>
          <w:p w14:paraId="52179FE0" w14:textId="77777777" w:rsidR="00B87BCD" w:rsidRDefault="006C5661">
            <w:pPr>
              <w:pStyle w:val="TableParagraph"/>
              <w:ind w:left="0"/>
              <w:rPr>
                <w:rFonts w:ascii="Times New Roman"/>
                <w:sz w:val="18"/>
              </w:rPr>
            </w:pPr>
            <w:r>
              <w:rPr>
                <w:rFonts w:ascii="Times New Roman"/>
                <w:sz w:val="18"/>
              </w:rPr>
              <w:t>Se gli incontri avvengono in presenza dovranno finire ad un orario che permetta il rientro nelle abitazioni entro le ore 22.00.</w:t>
            </w:r>
          </w:p>
        </w:tc>
      </w:tr>
      <w:tr w:rsidR="00B87BCD" w14:paraId="7BD40669" w14:textId="77777777">
        <w:trPr>
          <w:trHeight w:val="1228"/>
        </w:trPr>
        <w:tc>
          <w:tcPr>
            <w:tcW w:w="2700" w:type="dxa"/>
          </w:tcPr>
          <w:p w14:paraId="651621E6" w14:textId="77777777" w:rsidR="00B87BCD" w:rsidRDefault="00860676">
            <w:pPr>
              <w:pStyle w:val="TableParagraph"/>
              <w:tabs>
                <w:tab w:val="left" w:pos="1379"/>
              </w:tabs>
              <w:spacing w:line="288" w:lineRule="auto"/>
              <w:ind w:right="98"/>
              <w:jc w:val="both"/>
              <w:rPr>
                <w:sz w:val="18"/>
              </w:rPr>
            </w:pPr>
            <w:r>
              <w:rPr>
                <w:sz w:val="18"/>
              </w:rPr>
              <w:t>Catechesi per Iniziazione Cristiana,</w:t>
            </w:r>
            <w:r>
              <w:rPr>
                <w:rFonts w:ascii="Times New Roman"/>
                <w:sz w:val="18"/>
              </w:rPr>
              <w:tab/>
            </w:r>
            <w:r>
              <w:rPr>
                <w:spacing w:val="-1"/>
                <w:sz w:val="18"/>
              </w:rPr>
              <w:t xml:space="preserve">preadolescenti, </w:t>
            </w:r>
            <w:r>
              <w:rPr>
                <w:sz w:val="18"/>
              </w:rPr>
              <w:t>adolescenti e giovani</w:t>
            </w:r>
          </w:p>
        </w:tc>
        <w:tc>
          <w:tcPr>
            <w:tcW w:w="1661" w:type="dxa"/>
          </w:tcPr>
          <w:p w14:paraId="1D1F6FF7" w14:textId="77777777" w:rsidR="006C5661" w:rsidRPr="001761A7" w:rsidRDefault="006C5661" w:rsidP="006C5661">
            <w:pPr>
              <w:pStyle w:val="TableParagraph"/>
              <w:spacing w:line="288" w:lineRule="auto"/>
              <w:ind w:left="105" w:right="180"/>
              <w:rPr>
                <w:sz w:val="18"/>
              </w:rPr>
            </w:pPr>
            <w:r w:rsidRPr="001761A7">
              <w:rPr>
                <w:sz w:val="18"/>
              </w:rPr>
              <w:t xml:space="preserve">Possibili anche in presenza. </w:t>
            </w:r>
          </w:p>
          <w:p w14:paraId="5A17106D" w14:textId="77777777" w:rsidR="00B87BCD" w:rsidRDefault="00B87BCD">
            <w:pPr>
              <w:pStyle w:val="TableParagraph"/>
              <w:ind w:left="105"/>
              <w:rPr>
                <w:sz w:val="18"/>
              </w:rPr>
            </w:pPr>
          </w:p>
        </w:tc>
        <w:tc>
          <w:tcPr>
            <w:tcW w:w="3739" w:type="dxa"/>
          </w:tcPr>
          <w:p w14:paraId="41DDFA31" w14:textId="77777777" w:rsidR="00B87BCD" w:rsidRDefault="00241F2B">
            <w:pPr>
              <w:pStyle w:val="TableParagraph"/>
              <w:ind w:left="0"/>
              <w:rPr>
                <w:rFonts w:ascii="Times New Roman"/>
                <w:sz w:val="18"/>
              </w:rPr>
            </w:pPr>
            <w:r>
              <w:rPr>
                <w:rFonts w:ascii="Times New Roman"/>
                <w:sz w:val="18"/>
              </w:rPr>
              <w:t>Gli incontri dovranno finire ad un orario che permetta il rientro nelle abitazioni entro le ore 22.00.</w:t>
            </w:r>
          </w:p>
        </w:tc>
      </w:tr>
      <w:tr w:rsidR="00B87BCD" w14:paraId="0FE7CE49" w14:textId="77777777">
        <w:trPr>
          <w:trHeight w:val="244"/>
        </w:trPr>
        <w:tc>
          <w:tcPr>
            <w:tcW w:w="2700" w:type="dxa"/>
          </w:tcPr>
          <w:p w14:paraId="1006D778" w14:textId="77777777" w:rsidR="00B87BCD" w:rsidRDefault="00860676">
            <w:pPr>
              <w:pStyle w:val="TableParagraph"/>
              <w:spacing w:line="202" w:lineRule="exact"/>
              <w:rPr>
                <w:sz w:val="18"/>
              </w:rPr>
            </w:pPr>
            <w:r>
              <w:rPr>
                <w:sz w:val="18"/>
              </w:rPr>
              <w:t>Processioni</w:t>
            </w:r>
          </w:p>
        </w:tc>
        <w:tc>
          <w:tcPr>
            <w:tcW w:w="1661" w:type="dxa"/>
          </w:tcPr>
          <w:p w14:paraId="7184CAAB" w14:textId="77777777" w:rsidR="00B87BCD" w:rsidRDefault="002E18BB">
            <w:pPr>
              <w:pStyle w:val="TableParagraph"/>
              <w:spacing w:line="202" w:lineRule="exact"/>
              <w:ind w:left="105"/>
              <w:rPr>
                <w:sz w:val="18"/>
              </w:rPr>
            </w:pPr>
            <w:r>
              <w:rPr>
                <w:sz w:val="18"/>
              </w:rPr>
              <w:t>P</w:t>
            </w:r>
            <w:r w:rsidR="00860676" w:rsidRPr="00241F2B">
              <w:rPr>
                <w:sz w:val="18"/>
              </w:rPr>
              <w:t>ossibili</w:t>
            </w:r>
            <w:r>
              <w:rPr>
                <w:sz w:val="18"/>
              </w:rPr>
              <w:t xml:space="preserve"> seguendo i protocolli</w:t>
            </w:r>
          </w:p>
        </w:tc>
        <w:tc>
          <w:tcPr>
            <w:tcW w:w="3739" w:type="dxa"/>
          </w:tcPr>
          <w:p w14:paraId="0E5FE52E" w14:textId="77777777" w:rsidR="00B87BCD" w:rsidRDefault="00B87BCD">
            <w:pPr>
              <w:pStyle w:val="TableParagraph"/>
              <w:ind w:left="0"/>
              <w:rPr>
                <w:rFonts w:ascii="Times New Roman"/>
                <w:sz w:val="16"/>
              </w:rPr>
            </w:pPr>
          </w:p>
        </w:tc>
      </w:tr>
      <w:tr w:rsidR="00B87BCD" w14:paraId="5F3B13FA" w14:textId="77777777">
        <w:trPr>
          <w:trHeight w:val="246"/>
        </w:trPr>
        <w:tc>
          <w:tcPr>
            <w:tcW w:w="2700" w:type="dxa"/>
          </w:tcPr>
          <w:p w14:paraId="4AE17F51" w14:textId="77777777" w:rsidR="00B87BCD" w:rsidRDefault="00860676">
            <w:pPr>
              <w:pStyle w:val="TableParagraph"/>
              <w:tabs>
                <w:tab w:val="left" w:pos="878"/>
                <w:tab w:val="left" w:pos="1473"/>
                <w:tab w:val="left" w:pos="2428"/>
              </w:tabs>
              <w:rPr>
                <w:sz w:val="18"/>
              </w:rPr>
            </w:pPr>
            <w:r>
              <w:rPr>
                <w:sz w:val="18"/>
              </w:rPr>
              <w:t>Visita</w:t>
            </w:r>
            <w:r>
              <w:rPr>
                <w:rFonts w:ascii="Times New Roman"/>
                <w:sz w:val="18"/>
              </w:rPr>
              <w:tab/>
            </w:r>
            <w:r>
              <w:rPr>
                <w:sz w:val="18"/>
              </w:rPr>
              <w:t>alle</w:t>
            </w:r>
            <w:r>
              <w:rPr>
                <w:rFonts w:ascii="Times New Roman"/>
                <w:sz w:val="18"/>
              </w:rPr>
              <w:tab/>
            </w:r>
            <w:r>
              <w:rPr>
                <w:sz w:val="18"/>
              </w:rPr>
              <w:t>famiglie</w:t>
            </w:r>
          </w:p>
        </w:tc>
        <w:tc>
          <w:tcPr>
            <w:tcW w:w="1661" w:type="dxa"/>
          </w:tcPr>
          <w:p w14:paraId="47DE1420" w14:textId="77777777" w:rsidR="00B87BCD" w:rsidRDefault="00937F89">
            <w:pPr>
              <w:pStyle w:val="TableParagraph"/>
              <w:ind w:left="105"/>
              <w:rPr>
                <w:sz w:val="18"/>
              </w:rPr>
            </w:pPr>
            <w:r>
              <w:rPr>
                <w:sz w:val="18"/>
              </w:rPr>
              <w:t>Possibile</w:t>
            </w:r>
            <w:r w:rsidR="002E18BB">
              <w:rPr>
                <w:sz w:val="18"/>
              </w:rPr>
              <w:t xml:space="preserve"> seguendo i protocolli</w:t>
            </w:r>
          </w:p>
        </w:tc>
        <w:tc>
          <w:tcPr>
            <w:tcW w:w="3739" w:type="dxa"/>
          </w:tcPr>
          <w:p w14:paraId="2DB6F754" w14:textId="77777777" w:rsidR="00B87BCD" w:rsidRDefault="00B87BCD">
            <w:pPr>
              <w:pStyle w:val="TableParagraph"/>
              <w:ind w:left="0"/>
              <w:rPr>
                <w:rFonts w:ascii="Times New Roman"/>
                <w:sz w:val="16"/>
              </w:rPr>
            </w:pPr>
          </w:p>
        </w:tc>
      </w:tr>
    </w:tbl>
    <w:p w14:paraId="787A3C14" w14:textId="77777777" w:rsidR="00B87BCD" w:rsidRDefault="00B87BCD">
      <w:pPr>
        <w:rPr>
          <w:rFonts w:ascii="Times New Roman"/>
          <w:sz w:val="16"/>
        </w:rPr>
        <w:sectPr w:rsidR="00B87BCD">
          <w:type w:val="continuous"/>
          <w:pgSz w:w="11900" w:h="16840"/>
          <w:pgMar w:top="1340" w:right="158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661"/>
        <w:gridCol w:w="3739"/>
      </w:tblGrid>
      <w:tr w:rsidR="00B87BCD" w14:paraId="3F78CB55" w14:textId="77777777">
        <w:trPr>
          <w:trHeight w:val="244"/>
        </w:trPr>
        <w:tc>
          <w:tcPr>
            <w:tcW w:w="2700" w:type="dxa"/>
          </w:tcPr>
          <w:p w14:paraId="045FB871" w14:textId="77777777" w:rsidR="00B87BCD" w:rsidRDefault="00B87BCD" w:rsidP="002E34F1">
            <w:pPr>
              <w:pStyle w:val="TableParagraph"/>
              <w:spacing w:line="202" w:lineRule="exact"/>
              <w:ind w:left="0"/>
              <w:rPr>
                <w:sz w:val="18"/>
              </w:rPr>
            </w:pPr>
          </w:p>
        </w:tc>
        <w:tc>
          <w:tcPr>
            <w:tcW w:w="1661" w:type="dxa"/>
          </w:tcPr>
          <w:p w14:paraId="67336D30" w14:textId="77777777" w:rsidR="00B87BCD" w:rsidRDefault="00B87BCD">
            <w:pPr>
              <w:pStyle w:val="TableParagraph"/>
              <w:ind w:left="0"/>
              <w:rPr>
                <w:rFonts w:ascii="Times New Roman"/>
                <w:sz w:val="16"/>
              </w:rPr>
            </w:pPr>
          </w:p>
        </w:tc>
        <w:tc>
          <w:tcPr>
            <w:tcW w:w="3739" w:type="dxa"/>
          </w:tcPr>
          <w:p w14:paraId="3AF0B5BC" w14:textId="77777777" w:rsidR="00B87BCD" w:rsidRDefault="00B87BCD">
            <w:pPr>
              <w:pStyle w:val="TableParagraph"/>
              <w:ind w:left="0"/>
              <w:rPr>
                <w:rFonts w:ascii="Times New Roman"/>
                <w:sz w:val="16"/>
              </w:rPr>
            </w:pPr>
          </w:p>
        </w:tc>
      </w:tr>
      <w:tr w:rsidR="00B87BCD" w14:paraId="6592A73E" w14:textId="77777777">
        <w:trPr>
          <w:trHeight w:val="491"/>
        </w:trPr>
        <w:tc>
          <w:tcPr>
            <w:tcW w:w="2700" w:type="dxa"/>
          </w:tcPr>
          <w:p w14:paraId="181D5426" w14:textId="77777777" w:rsidR="00B87BCD" w:rsidRDefault="00860676">
            <w:pPr>
              <w:pStyle w:val="TableParagraph"/>
              <w:spacing w:line="202" w:lineRule="exact"/>
              <w:rPr>
                <w:sz w:val="18"/>
              </w:rPr>
            </w:pPr>
            <w:r>
              <w:rPr>
                <w:sz w:val="18"/>
              </w:rPr>
              <w:t>Prove del coro e servizio del</w:t>
            </w:r>
          </w:p>
          <w:p w14:paraId="3831E83B" w14:textId="77777777" w:rsidR="00B87BCD" w:rsidRDefault="00860676">
            <w:pPr>
              <w:pStyle w:val="TableParagraph"/>
              <w:spacing w:before="42"/>
              <w:rPr>
                <w:sz w:val="18"/>
              </w:rPr>
            </w:pPr>
            <w:r>
              <w:rPr>
                <w:sz w:val="18"/>
              </w:rPr>
              <w:t>coro durante le celebrazioni</w:t>
            </w:r>
          </w:p>
        </w:tc>
        <w:tc>
          <w:tcPr>
            <w:tcW w:w="1661" w:type="dxa"/>
          </w:tcPr>
          <w:p w14:paraId="6DA702A3" w14:textId="77777777" w:rsidR="00B87BCD" w:rsidRDefault="00D300C9">
            <w:pPr>
              <w:pStyle w:val="TableParagraph"/>
              <w:spacing w:line="202" w:lineRule="exact"/>
              <w:ind w:left="105"/>
              <w:rPr>
                <w:sz w:val="18"/>
              </w:rPr>
            </w:pPr>
            <w:r>
              <w:rPr>
                <w:sz w:val="18"/>
              </w:rPr>
              <w:t>Possibili</w:t>
            </w:r>
            <w:r w:rsidR="002E18BB">
              <w:rPr>
                <w:sz w:val="18"/>
              </w:rPr>
              <w:t xml:space="preserve"> seguendo i protocolli</w:t>
            </w:r>
          </w:p>
        </w:tc>
        <w:tc>
          <w:tcPr>
            <w:tcW w:w="3739" w:type="dxa"/>
          </w:tcPr>
          <w:p w14:paraId="3B1D13F0" w14:textId="77777777" w:rsidR="00B87BCD" w:rsidRDefault="00D300C9">
            <w:pPr>
              <w:pStyle w:val="TableParagraph"/>
              <w:spacing w:before="42"/>
              <w:rPr>
                <w:sz w:val="18"/>
              </w:rPr>
            </w:pPr>
            <w:r>
              <w:rPr>
                <w:sz w:val="18"/>
              </w:rPr>
              <w:t>Si vedano le disposizioni già impartite al riguardo.</w:t>
            </w:r>
          </w:p>
        </w:tc>
      </w:tr>
      <w:tr w:rsidR="00B87BCD" w14:paraId="279CEC72" w14:textId="77777777">
        <w:trPr>
          <w:trHeight w:val="981"/>
        </w:trPr>
        <w:tc>
          <w:tcPr>
            <w:tcW w:w="2700" w:type="dxa"/>
          </w:tcPr>
          <w:p w14:paraId="4626D32F" w14:textId="77777777" w:rsidR="00B87BCD" w:rsidRDefault="00860676">
            <w:pPr>
              <w:pStyle w:val="TableParagraph"/>
              <w:tabs>
                <w:tab w:val="left" w:pos="1653"/>
                <w:tab w:val="left" w:pos="2435"/>
              </w:tabs>
              <w:spacing w:line="288" w:lineRule="auto"/>
              <w:ind w:right="96"/>
              <w:jc w:val="both"/>
              <w:rPr>
                <w:sz w:val="18"/>
              </w:rPr>
            </w:pPr>
            <w:r>
              <w:rPr>
                <w:sz w:val="18"/>
              </w:rPr>
              <w:t>Incontro tra preti della stessa Parrocchia</w:t>
            </w:r>
            <w:r w:rsidR="002E34F1">
              <w:rPr>
                <w:rFonts w:ascii="Times New Roman" w:hAnsi="Times New Roman"/>
                <w:sz w:val="18"/>
              </w:rPr>
              <w:t xml:space="preserve"> </w:t>
            </w:r>
            <w:r>
              <w:rPr>
                <w:sz w:val="18"/>
              </w:rPr>
              <w:t>o</w:t>
            </w:r>
            <w:r w:rsidR="002E34F1">
              <w:rPr>
                <w:rFonts w:ascii="Times New Roman" w:hAnsi="Times New Roman"/>
                <w:sz w:val="18"/>
              </w:rPr>
              <w:t xml:space="preserve"> </w:t>
            </w:r>
            <w:r w:rsidR="002E34F1">
              <w:rPr>
                <w:spacing w:val="-9"/>
                <w:sz w:val="18"/>
              </w:rPr>
              <w:t xml:space="preserve">di </w:t>
            </w:r>
            <w:r>
              <w:rPr>
                <w:sz w:val="18"/>
              </w:rPr>
              <w:t>Unità</w:t>
            </w:r>
            <w:r>
              <w:rPr>
                <w:spacing w:val="-2"/>
                <w:sz w:val="18"/>
              </w:rPr>
              <w:t xml:space="preserve"> </w:t>
            </w:r>
            <w:r>
              <w:rPr>
                <w:sz w:val="18"/>
              </w:rPr>
              <w:t>Pastorali</w:t>
            </w:r>
          </w:p>
        </w:tc>
        <w:tc>
          <w:tcPr>
            <w:tcW w:w="1661" w:type="dxa"/>
          </w:tcPr>
          <w:p w14:paraId="5A808DDC" w14:textId="77777777" w:rsidR="00B87BCD" w:rsidRDefault="00860676">
            <w:pPr>
              <w:pStyle w:val="TableParagraph"/>
              <w:spacing w:line="288" w:lineRule="auto"/>
              <w:ind w:left="105" w:right="134"/>
              <w:rPr>
                <w:sz w:val="18"/>
              </w:rPr>
            </w:pPr>
            <w:r>
              <w:rPr>
                <w:sz w:val="18"/>
              </w:rPr>
              <w:t>Possibile seguendo i protocolli. Si</w:t>
            </w:r>
            <w:r>
              <w:rPr>
                <w:spacing w:val="-9"/>
                <w:sz w:val="18"/>
              </w:rPr>
              <w:t xml:space="preserve"> </w:t>
            </w:r>
            <w:r>
              <w:rPr>
                <w:sz w:val="18"/>
              </w:rPr>
              <w:t>eviti</w:t>
            </w:r>
          </w:p>
          <w:p w14:paraId="10CF1E52" w14:textId="77777777" w:rsidR="00B87BCD" w:rsidRDefault="00860676">
            <w:pPr>
              <w:pStyle w:val="TableParagraph"/>
              <w:ind w:left="105"/>
              <w:rPr>
                <w:sz w:val="18"/>
              </w:rPr>
            </w:pPr>
            <w:r>
              <w:rPr>
                <w:sz w:val="18"/>
              </w:rPr>
              <w:t>il pranzo</w:t>
            </w:r>
            <w:r>
              <w:rPr>
                <w:spacing w:val="-8"/>
                <w:sz w:val="18"/>
              </w:rPr>
              <w:t xml:space="preserve"> </w:t>
            </w:r>
            <w:r>
              <w:rPr>
                <w:sz w:val="18"/>
              </w:rPr>
              <w:t>insieme</w:t>
            </w:r>
          </w:p>
        </w:tc>
        <w:tc>
          <w:tcPr>
            <w:tcW w:w="3739" w:type="dxa"/>
          </w:tcPr>
          <w:p w14:paraId="74CAEAC1" w14:textId="77777777" w:rsidR="00B87BCD" w:rsidRDefault="00860676">
            <w:pPr>
              <w:pStyle w:val="TableParagraph"/>
              <w:spacing w:line="288" w:lineRule="auto"/>
              <w:rPr>
                <w:sz w:val="18"/>
              </w:rPr>
            </w:pPr>
            <w:r>
              <w:rPr>
                <w:spacing w:val="-1"/>
                <w:w w:val="99"/>
                <w:sz w:val="18"/>
              </w:rPr>
              <w:t>S</w:t>
            </w:r>
            <w:r>
              <w:rPr>
                <w:w w:val="99"/>
                <w:sz w:val="18"/>
              </w:rPr>
              <w:t>i</w:t>
            </w:r>
            <w:r>
              <w:rPr>
                <w:rFonts w:ascii="Times New Roman"/>
                <w:sz w:val="18"/>
              </w:rPr>
              <w:t xml:space="preserve"> </w:t>
            </w:r>
            <w:r>
              <w:rPr>
                <w:w w:val="99"/>
                <w:sz w:val="18"/>
              </w:rPr>
              <w:t>ra</w:t>
            </w:r>
            <w:r>
              <w:rPr>
                <w:spacing w:val="-1"/>
                <w:w w:val="99"/>
                <w:sz w:val="18"/>
              </w:rPr>
              <w:t>ccom</w:t>
            </w:r>
            <w:r>
              <w:rPr>
                <w:w w:val="99"/>
                <w:sz w:val="18"/>
              </w:rPr>
              <w:t>a</w:t>
            </w:r>
            <w:r>
              <w:rPr>
                <w:spacing w:val="-1"/>
                <w:w w:val="99"/>
                <w:sz w:val="18"/>
              </w:rPr>
              <w:t>nd</w:t>
            </w:r>
            <w:r>
              <w:rPr>
                <w:w w:val="99"/>
                <w:sz w:val="18"/>
              </w:rPr>
              <w:t>a</w:t>
            </w:r>
            <w:r>
              <w:rPr>
                <w:rFonts w:ascii="Times New Roman"/>
                <w:sz w:val="18"/>
              </w:rPr>
              <w:t xml:space="preserve"> </w:t>
            </w:r>
            <w:r>
              <w:rPr>
                <w:w w:val="99"/>
                <w:sz w:val="18"/>
              </w:rPr>
              <w:t>i</w:t>
            </w:r>
            <w:r>
              <w:rPr>
                <w:spacing w:val="-1"/>
                <w:w w:val="99"/>
                <w:sz w:val="18"/>
              </w:rPr>
              <w:t>g</w:t>
            </w:r>
            <w:r>
              <w:rPr>
                <w:w w:val="99"/>
                <w:sz w:val="18"/>
              </w:rPr>
              <w:t>i</w:t>
            </w:r>
            <w:r>
              <w:rPr>
                <w:spacing w:val="-1"/>
                <w:w w:val="99"/>
                <w:sz w:val="18"/>
              </w:rPr>
              <w:t>en</w:t>
            </w:r>
            <w:r>
              <w:rPr>
                <w:w w:val="99"/>
                <w:sz w:val="18"/>
              </w:rPr>
              <w:t>i</w:t>
            </w:r>
            <w:r>
              <w:rPr>
                <w:spacing w:val="-1"/>
                <w:w w:val="99"/>
                <w:sz w:val="18"/>
              </w:rPr>
              <w:t>zz</w:t>
            </w:r>
            <w:r>
              <w:rPr>
                <w:spacing w:val="2"/>
                <w:w w:val="99"/>
                <w:sz w:val="18"/>
              </w:rPr>
              <w:t>a</w:t>
            </w:r>
            <w:r>
              <w:rPr>
                <w:spacing w:val="-1"/>
                <w:w w:val="99"/>
                <w:sz w:val="18"/>
              </w:rPr>
              <w:t>z</w:t>
            </w:r>
            <w:r>
              <w:rPr>
                <w:w w:val="99"/>
                <w:sz w:val="18"/>
              </w:rPr>
              <w:t>i</w:t>
            </w:r>
            <w:r>
              <w:rPr>
                <w:spacing w:val="-1"/>
                <w:w w:val="99"/>
                <w:sz w:val="18"/>
              </w:rPr>
              <w:t>o</w:t>
            </w:r>
            <w:r>
              <w:rPr>
                <w:spacing w:val="1"/>
                <w:w w:val="99"/>
                <w:sz w:val="18"/>
              </w:rPr>
              <w:t>n</w:t>
            </w:r>
            <w:r>
              <w:rPr>
                <w:w w:val="99"/>
                <w:sz w:val="18"/>
              </w:rPr>
              <w:t>e</w:t>
            </w:r>
            <w:r>
              <w:rPr>
                <w:rFonts w:ascii="Times New Roman"/>
                <w:sz w:val="18"/>
              </w:rPr>
              <w:t xml:space="preserve"> </w:t>
            </w:r>
            <w:r>
              <w:rPr>
                <w:spacing w:val="-1"/>
                <w:w w:val="99"/>
                <w:sz w:val="18"/>
              </w:rPr>
              <w:t>de</w:t>
            </w:r>
            <w:r>
              <w:rPr>
                <w:spacing w:val="1"/>
                <w:w w:val="99"/>
                <w:sz w:val="18"/>
              </w:rPr>
              <w:t>l</w:t>
            </w:r>
            <w:r>
              <w:rPr>
                <w:spacing w:val="-2"/>
                <w:w w:val="99"/>
                <w:sz w:val="18"/>
              </w:rPr>
              <w:t>l</w:t>
            </w:r>
            <w:r>
              <w:rPr>
                <w:w w:val="99"/>
                <w:sz w:val="18"/>
              </w:rPr>
              <w:t>e</w:t>
            </w:r>
            <w:r>
              <w:rPr>
                <w:rFonts w:ascii="Times New Roman"/>
                <w:sz w:val="18"/>
              </w:rPr>
              <w:t xml:space="preserve"> </w:t>
            </w:r>
            <w:r>
              <w:rPr>
                <w:spacing w:val="-1"/>
                <w:w w:val="99"/>
                <w:sz w:val="18"/>
              </w:rPr>
              <w:t>m</w:t>
            </w:r>
            <w:r>
              <w:rPr>
                <w:w w:val="99"/>
                <w:sz w:val="18"/>
              </w:rPr>
              <w:t>a</w:t>
            </w:r>
            <w:r>
              <w:rPr>
                <w:spacing w:val="-1"/>
                <w:w w:val="99"/>
                <w:sz w:val="18"/>
              </w:rPr>
              <w:t>n</w:t>
            </w:r>
            <w:r>
              <w:rPr>
                <w:spacing w:val="2"/>
                <w:w w:val="99"/>
                <w:sz w:val="18"/>
              </w:rPr>
              <w:t>i</w:t>
            </w:r>
            <w:r>
              <w:rPr>
                <w:w w:val="99"/>
                <w:sz w:val="18"/>
              </w:rPr>
              <w:t>;</w:t>
            </w:r>
            <w:r>
              <w:rPr>
                <w:rFonts w:ascii="Times New Roman"/>
                <w:w w:val="99"/>
                <w:sz w:val="18"/>
              </w:rPr>
              <w:t xml:space="preserve"> </w:t>
            </w:r>
            <w:r>
              <w:rPr>
                <w:spacing w:val="-1"/>
                <w:w w:val="99"/>
                <w:sz w:val="18"/>
              </w:rPr>
              <w:t>d</w:t>
            </w:r>
            <w:r>
              <w:rPr>
                <w:w w:val="99"/>
                <w:sz w:val="18"/>
              </w:rPr>
              <w:t>i</w:t>
            </w:r>
            <w:r>
              <w:rPr>
                <w:spacing w:val="-1"/>
                <w:w w:val="99"/>
                <w:sz w:val="18"/>
              </w:rPr>
              <w:t>s</w:t>
            </w:r>
            <w:r>
              <w:rPr>
                <w:w w:val="99"/>
                <w:sz w:val="18"/>
              </w:rPr>
              <w:t>ta</w:t>
            </w:r>
            <w:r>
              <w:rPr>
                <w:spacing w:val="-1"/>
                <w:w w:val="99"/>
                <w:sz w:val="18"/>
              </w:rPr>
              <w:t>nz</w:t>
            </w:r>
            <w:r>
              <w:rPr>
                <w:w w:val="99"/>
                <w:sz w:val="18"/>
              </w:rPr>
              <w:t>a</w:t>
            </w:r>
            <w:r>
              <w:rPr>
                <w:rFonts w:ascii="Times New Roman"/>
                <w:spacing w:val="-2"/>
                <w:sz w:val="18"/>
              </w:rPr>
              <w:t xml:space="preserve"> </w:t>
            </w:r>
            <w:r>
              <w:rPr>
                <w:spacing w:val="-1"/>
                <w:w w:val="99"/>
                <w:sz w:val="18"/>
              </w:rPr>
              <w:t>d</w:t>
            </w:r>
            <w:r>
              <w:rPr>
                <w:w w:val="99"/>
                <w:sz w:val="18"/>
              </w:rPr>
              <w:t>i</w:t>
            </w:r>
            <w:r>
              <w:rPr>
                <w:rFonts w:ascii="Times New Roman"/>
                <w:spacing w:val="-2"/>
                <w:sz w:val="18"/>
              </w:rPr>
              <w:t xml:space="preserve"> </w:t>
            </w:r>
            <w:r>
              <w:rPr>
                <w:smallCaps/>
                <w:w w:val="99"/>
                <w:sz w:val="18"/>
              </w:rPr>
              <w:t>1</w:t>
            </w:r>
            <w:r>
              <w:rPr>
                <w:rFonts w:ascii="Times New Roman"/>
                <w:spacing w:val="-3"/>
                <w:sz w:val="18"/>
              </w:rPr>
              <w:t xml:space="preserve"> </w:t>
            </w:r>
            <w:r>
              <w:rPr>
                <w:spacing w:val="2"/>
                <w:w w:val="99"/>
                <w:sz w:val="18"/>
              </w:rPr>
              <w:t>m</w:t>
            </w:r>
            <w:r>
              <w:rPr>
                <w:w w:val="99"/>
                <w:sz w:val="18"/>
              </w:rPr>
              <w:t>;</w:t>
            </w:r>
            <w:r>
              <w:rPr>
                <w:rFonts w:ascii="Times New Roman"/>
                <w:spacing w:val="-3"/>
                <w:sz w:val="18"/>
              </w:rPr>
              <w:t xml:space="preserve"> </w:t>
            </w:r>
            <w:r>
              <w:rPr>
                <w:spacing w:val="-1"/>
                <w:w w:val="99"/>
                <w:sz w:val="18"/>
              </w:rPr>
              <w:t>sem</w:t>
            </w:r>
            <w:r>
              <w:rPr>
                <w:w w:val="99"/>
                <w:sz w:val="18"/>
              </w:rPr>
              <w:t>pre</w:t>
            </w:r>
            <w:r>
              <w:rPr>
                <w:rFonts w:ascii="Times New Roman"/>
                <w:sz w:val="18"/>
              </w:rPr>
              <w:t xml:space="preserve"> </w:t>
            </w:r>
            <w:r>
              <w:rPr>
                <w:spacing w:val="-2"/>
                <w:w w:val="99"/>
                <w:sz w:val="18"/>
              </w:rPr>
              <w:t>l</w:t>
            </w:r>
            <w:r>
              <w:rPr>
                <w:w w:val="99"/>
                <w:sz w:val="18"/>
              </w:rPr>
              <w:t>a</w:t>
            </w:r>
            <w:r>
              <w:rPr>
                <w:rFonts w:ascii="Times New Roman"/>
                <w:spacing w:val="-2"/>
                <w:sz w:val="18"/>
              </w:rPr>
              <w:t xml:space="preserve"> </w:t>
            </w:r>
            <w:r>
              <w:rPr>
                <w:spacing w:val="-1"/>
                <w:w w:val="99"/>
                <w:sz w:val="18"/>
              </w:rPr>
              <w:t>m</w:t>
            </w:r>
            <w:r>
              <w:rPr>
                <w:w w:val="99"/>
                <w:sz w:val="18"/>
              </w:rPr>
              <w:t>a</w:t>
            </w:r>
            <w:r>
              <w:rPr>
                <w:spacing w:val="1"/>
                <w:w w:val="99"/>
                <w:sz w:val="18"/>
              </w:rPr>
              <w:t>s</w:t>
            </w:r>
            <w:r>
              <w:rPr>
                <w:spacing w:val="-1"/>
                <w:w w:val="99"/>
                <w:sz w:val="18"/>
              </w:rPr>
              <w:t>c</w:t>
            </w:r>
            <w:r>
              <w:rPr>
                <w:w w:val="99"/>
                <w:sz w:val="18"/>
              </w:rPr>
              <w:t>h</w:t>
            </w:r>
            <w:r>
              <w:rPr>
                <w:spacing w:val="-1"/>
                <w:w w:val="99"/>
                <w:sz w:val="18"/>
              </w:rPr>
              <w:t>e</w:t>
            </w:r>
            <w:r>
              <w:rPr>
                <w:w w:val="99"/>
                <w:sz w:val="18"/>
              </w:rPr>
              <w:t>ri</w:t>
            </w:r>
            <w:r>
              <w:rPr>
                <w:spacing w:val="-1"/>
                <w:w w:val="99"/>
                <w:sz w:val="18"/>
              </w:rPr>
              <w:t>n</w:t>
            </w:r>
            <w:r>
              <w:rPr>
                <w:w w:val="99"/>
                <w:sz w:val="18"/>
              </w:rPr>
              <w:t>a.</w:t>
            </w:r>
          </w:p>
        </w:tc>
      </w:tr>
      <w:tr w:rsidR="00B87BCD" w14:paraId="06D90E03" w14:textId="77777777">
        <w:trPr>
          <w:trHeight w:val="491"/>
        </w:trPr>
        <w:tc>
          <w:tcPr>
            <w:tcW w:w="2700" w:type="dxa"/>
          </w:tcPr>
          <w:p w14:paraId="4A278E7B" w14:textId="77777777" w:rsidR="00B87BCD" w:rsidRDefault="00860676" w:rsidP="002E34F1">
            <w:pPr>
              <w:pStyle w:val="TableParagraph"/>
              <w:spacing w:line="202" w:lineRule="exact"/>
              <w:rPr>
                <w:sz w:val="18"/>
              </w:rPr>
            </w:pPr>
            <w:r>
              <w:rPr>
                <w:sz w:val="18"/>
              </w:rPr>
              <w:t xml:space="preserve">Incontri </w:t>
            </w:r>
            <w:r w:rsidR="002E34F1">
              <w:rPr>
                <w:sz w:val="18"/>
              </w:rPr>
              <w:t>di Vicariato</w:t>
            </w:r>
          </w:p>
        </w:tc>
        <w:tc>
          <w:tcPr>
            <w:tcW w:w="1661" w:type="dxa"/>
          </w:tcPr>
          <w:p w14:paraId="6A91DFF2" w14:textId="77777777" w:rsidR="00B87BCD" w:rsidRDefault="002E18BB" w:rsidP="002E18BB">
            <w:pPr>
              <w:pStyle w:val="TableParagraph"/>
              <w:spacing w:line="202" w:lineRule="exact"/>
              <w:ind w:left="105"/>
              <w:rPr>
                <w:sz w:val="18"/>
              </w:rPr>
            </w:pPr>
            <w:r>
              <w:rPr>
                <w:sz w:val="18"/>
              </w:rPr>
              <w:t>Si raccomanda fortemente la modalità a distanza</w:t>
            </w:r>
          </w:p>
        </w:tc>
        <w:tc>
          <w:tcPr>
            <w:tcW w:w="3739" w:type="dxa"/>
          </w:tcPr>
          <w:p w14:paraId="794929E4" w14:textId="77777777" w:rsidR="00B87BCD" w:rsidRDefault="00B87BCD">
            <w:pPr>
              <w:pStyle w:val="TableParagraph"/>
              <w:ind w:left="0"/>
              <w:rPr>
                <w:rFonts w:ascii="Times New Roman"/>
                <w:sz w:val="16"/>
              </w:rPr>
            </w:pPr>
          </w:p>
        </w:tc>
      </w:tr>
      <w:tr w:rsidR="00B87BCD" w14:paraId="66BF7DCE" w14:textId="77777777">
        <w:trPr>
          <w:trHeight w:val="491"/>
        </w:trPr>
        <w:tc>
          <w:tcPr>
            <w:tcW w:w="2700" w:type="dxa"/>
          </w:tcPr>
          <w:p w14:paraId="4FFB3812" w14:textId="77777777" w:rsidR="00B87BCD" w:rsidRDefault="00860676">
            <w:pPr>
              <w:pStyle w:val="TableParagraph"/>
              <w:tabs>
                <w:tab w:val="left" w:pos="1058"/>
                <w:tab w:val="left" w:pos="2306"/>
              </w:tabs>
              <w:spacing w:line="202" w:lineRule="exact"/>
              <w:rPr>
                <w:sz w:val="18"/>
              </w:rPr>
            </w:pPr>
            <w:r>
              <w:rPr>
                <w:sz w:val="18"/>
              </w:rPr>
              <w:t>Apertura</w:t>
            </w:r>
            <w:r>
              <w:rPr>
                <w:rFonts w:ascii="Times New Roman" w:hAnsi="Times New Roman"/>
                <w:sz w:val="18"/>
              </w:rPr>
              <w:tab/>
            </w:r>
            <w:r>
              <w:rPr>
                <w:sz w:val="18"/>
              </w:rPr>
              <w:t>dell’Oratorio</w:t>
            </w:r>
            <w:r>
              <w:rPr>
                <w:rFonts w:ascii="Times New Roman" w:hAnsi="Times New Roman"/>
                <w:sz w:val="18"/>
              </w:rPr>
              <w:tab/>
            </w:r>
            <w:r>
              <w:rPr>
                <w:sz w:val="18"/>
              </w:rPr>
              <w:t>alla</w:t>
            </w:r>
          </w:p>
          <w:p w14:paraId="73A2E01B" w14:textId="77777777" w:rsidR="00B87BCD" w:rsidRDefault="00860676">
            <w:pPr>
              <w:pStyle w:val="TableParagraph"/>
              <w:spacing w:before="40"/>
              <w:rPr>
                <w:sz w:val="18"/>
              </w:rPr>
            </w:pPr>
            <w:r>
              <w:rPr>
                <w:sz w:val="18"/>
              </w:rPr>
              <w:t>libera frequentazione</w:t>
            </w:r>
          </w:p>
        </w:tc>
        <w:tc>
          <w:tcPr>
            <w:tcW w:w="1661" w:type="dxa"/>
          </w:tcPr>
          <w:p w14:paraId="4A7C5648" w14:textId="77777777" w:rsidR="00B87BCD" w:rsidRDefault="002E18BB">
            <w:pPr>
              <w:pStyle w:val="TableParagraph"/>
              <w:spacing w:line="202" w:lineRule="exact"/>
              <w:ind w:left="105"/>
              <w:rPr>
                <w:sz w:val="18"/>
              </w:rPr>
            </w:pPr>
            <w:r>
              <w:rPr>
                <w:sz w:val="18"/>
              </w:rPr>
              <w:t>Possibile seguendo i Protocolli</w:t>
            </w:r>
          </w:p>
        </w:tc>
        <w:tc>
          <w:tcPr>
            <w:tcW w:w="3739" w:type="dxa"/>
          </w:tcPr>
          <w:p w14:paraId="1F06E658" w14:textId="77777777" w:rsidR="00B87BCD" w:rsidRDefault="00B87BCD">
            <w:pPr>
              <w:pStyle w:val="TableParagraph"/>
              <w:ind w:left="0"/>
              <w:rPr>
                <w:rFonts w:ascii="Times New Roman"/>
                <w:sz w:val="16"/>
              </w:rPr>
            </w:pPr>
          </w:p>
        </w:tc>
      </w:tr>
      <w:tr w:rsidR="00B87BCD" w14:paraId="662F9AA7" w14:textId="77777777">
        <w:trPr>
          <w:trHeight w:val="981"/>
        </w:trPr>
        <w:tc>
          <w:tcPr>
            <w:tcW w:w="2700" w:type="dxa"/>
          </w:tcPr>
          <w:p w14:paraId="5B4A3EBF" w14:textId="77777777" w:rsidR="00B87BCD" w:rsidRDefault="00EB3DAD">
            <w:pPr>
              <w:pStyle w:val="TableParagraph"/>
              <w:spacing w:line="202" w:lineRule="exact"/>
              <w:rPr>
                <w:sz w:val="18"/>
              </w:rPr>
            </w:pPr>
            <w:r>
              <w:rPr>
                <w:sz w:val="18"/>
              </w:rPr>
              <w:t>Attività di animazione organizzate in oratorio (ad esempio, domenica pomeriggio animata per i ragazzi; giochi senza contatto prima e dopo la catechesi)</w:t>
            </w:r>
          </w:p>
        </w:tc>
        <w:tc>
          <w:tcPr>
            <w:tcW w:w="1661" w:type="dxa"/>
          </w:tcPr>
          <w:p w14:paraId="4A560957" w14:textId="77777777" w:rsidR="00B87BCD" w:rsidRPr="00241F2B" w:rsidRDefault="00EB3DAD" w:rsidP="00EB3DAD">
            <w:pPr>
              <w:pStyle w:val="TableParagraph"/>
              <w:spacing w:line="203" w:lineRule="exact"/>
              <w:ind w:left="105"/>
              <w:rPr>
                <w:sz w:val="18"/>
              </w:rPr>
            </w:pPr>
            <w:r>
              <w:rPr>
                <w:sz w:val="18"/>
              </w:rPr>
              <w:t>Possibili</w:t>
            </w:r>
            <w:r w:rsidR="002E18BB">
              <w:rPr>
                <w:sz w:val="18"/>
              </w:rPr>
              <w:t xml:space="preserve"> seguendo i protocolli</w:t>
            </w:r>
          </w:p>
        </w:tc>
        <w:tc>
          <w:tcPr>
            <w:tcW w:w="3739" w:type="dxa"/>
          </w:tcPr>
          <w:p w14:paraId="61B13448" w14:textId="77777777" w:rsidR="00B87BCD" w:rsidRDefault="002E18BB" w:rsidP="00EB3DAD">
            <w:pPr>
              <w:pStyle w:val="TableParagraph"/>
              <w:spacing w:line="288" w:lineRule="auto"/>
              <w:ind w:right="537"/>
              <w:rPr>
                <w:sz w:val="18"/>
              </w:rPr>
            </w:pPr>
            <w:r>
              <w:rPr>
                <w:sz w:val="18"/>
              </w:rPr>
              <w:t>Per le attività che si tengono al chiuso, si raccomanda di arieggiare bene i locali, tenendo il più possibile aperte le finestre</w:t>
            </w:r>
          </w:p>
        </w:tc>
      </w:tr>
      <w:tr w:rsidR="00B87BCD" w14:paraId="790533C8" w14:textId="77777777">
        <w:trPr>
          <w:trHeight w:val="736"/>
        </w:trPr>
        <w:tc>
          <w:tcPr>
            <w:tcW w:w="2700" w:type="dxa"/>
          </w:tcPr>
          <w:p w14:paraId="4B4CD31B" w14:textId="77777777" w:rsidR="00B87BCD" w:rsidRDefault="00860676">
            <w:pPr>
              <w:pStyle w:val="TableParagraph"/>
              <w:tabs>
                <w:tab w:val="left" w:pos="1146"/>
                <w:tab w:val="left" w:pos="2502"/>
              </w:tabs>
              <w:spacing w:line="288" w:lineRule="auto"/>
              <w:ind w:right="96"/>
              <w:rPr>
                <w:sz w:val="18"/>
              </w:rPr>
            </w:pPr>
            <w:r>
              <w:rPr>
                <w:sz w:val="18"/>
              </w:rPr>
              <w:t>Catechesi,</w:t>
            </w:r>
            <w:r>
              <w:rPr>
                <w:rFonts w:ascii="Times New Roman"/>
                <w:sz w:val="18"/>
              </w:rPr>
              <w:tab/>
            </w:r>
            <w:r>
              <w:rPr>
                <w:sz w:val="18"/>
              </w:rPr>
              <w:t>testimonianze</w:t>
            </w:r>
            <w:r>
              <w:rPr>
                <w:rFonts w:ascii="Times New Roman"/>
                <w:sz w:val="18"/>
              </w:rPr>
              <w:tab/>
            </w:r>
            <w:r>
              <w:rPr>
                <w:spacing w:val="-15"/>
                <w:sz w:val="18"/>
              </w:rPr>
              <w:t xml:space="preserve">e </w:t>
            </w:r>
            <w:r>
              <w:rPr>
                <w:sz w:val="18"/>
              </w:rPr>
              <w:t>incontri di formazione</w:t>
            </w:r>
            <w:r>
              <w:rPr>
                <w:spacing w:val="42"/>
                <w:sz w:val="18"/>
              </w:rPr>
              <w:t xml:space="preserve"> </w:t>
            </w:r>
            <w:r>
              <w:rPr>
                <w:sz w:val="18"/>
              </w:rPr>
              <w:t>per</w:t>
            </w:r>
          </w:p>
          <w:p w14:paraId="5D4B95DD" w14:textId="77777777" w:rsidR="00B87BCD" w:rsidRDefault="0076649B">
            <w:pPr>
              <w:pStyle w:val="TableParagraph"/>
              <w:spacing w:line="203" w:lineRule="exact"/>
              <w:rPr>
                <w:sz w:val="18"/>
              </w:rPr>
            </w:pPr>
            <w:r>
              <w:rPr>
                <w:sz w:val="18"/>
              </w:rPr>
              <w:t>A</w:t>
            </w:r>
            <w:r w:rsidR="00860676">
              <w:rPr>
                <w:sz w:val="18"/>
              </w:rPr>
              <w:t>dulti</w:t>
            </w:r>
          </w:p>
        </w:tc>
        <w:tc>
          <w:tcPr>
            <w:tcW w:w="1661" w:type="dxa"/>
          </w:tcPr>
          <w:p w14:paraId="37C11E12" w14:textId="77777777" w:rsidR="00B87BCD" w:rsidRPr="00241F2B" w:rsidRDefault="002E18BB">
            <w:pPr>
              <w:pStyle w:val="TableParagraph"/>
              <w:spacing w:line="288" w:lineRule="auto"/>
              <w:ind w:left="105" w:right="182"/>
              <w:rPr>
                <w:sz w:val="18"/>
              </w:rPr>
            </w:pPr>
            <w:r>
              <w:rPr>
                <w:sz w:val="18"/>
              </w:rPr>
              <w:t>Si raccomanda fortemente la modalità a distanza</w:t>
            </w:r>
          </w:p>
        </w:tc>
        <w:tc>
          <w:tcPr>
            <w:tcW w:w="3739" w:type="dxa"/>
          </w:tcPr>
          <w:p w14:paraId="06AB69C4" w14:textId="77777777" w:rsidR="00B87BCD" w:rsidRDefault="0077596F">
            <w:pPr>
              <w:pStyle w:val="TableParagraph"/>
              <w:ind w:left="0"/>
              <w:rPr>
                <w:rFonts w:ascii="Times New Roman"/>
                <w:sz w:val="16"/>
              </w:rPr>
            </w:pPr>
            <w:r>
              <w:rPr>
                <w:sz w:val="18"/>
              </w:rPr>
              <w:t>Si raccomanda di arieggiare bene i locali, tenendo sempre aperte le finestre.</w:t>
            </w:r>
          </w:p>
        </w:tc>
      </w:tr>
      <w:tr w:rsidR="00B87BCD" w14:paraId="142B525D" w14:textId="77777777">
        <w:trPr>
          <w:trHeight w:val="736"/>
        </w:trPr>
        <w:tc>
          <w:tcPr>
            <w:tcW w:w="2700" w:type="dxa"/>
          </w:tcPr>
          <w:p w14:paraId="57A0669B" w14:textId="77777777" w:rsidR="00B87BCD" w:rsidRDefault="00860676">
            <w:pPr>
              <w:pStyle w:val="TableParagraph"/>
              <w:tabs>
                <w:tab w:val="left" w:pos="1506"/>
                <w:tab w:val="left" w:pos="2325"/>
              </w:tabs>
              <w:spacing w:line="288" w:lineRule="auto"/>
              <w:ind w:right="96"/>
              <w:rPr>
                <w:sz w:val="18"/>
              </w:rPr>
            </w:pPr>
            <w:r>
              <w:rPr>
                <w:sz w:val="18"/>
              </w:rPr>
              <w:t>Concessione</w:t>
            </w:r>
            <w:r>
              <w:rPr>
                <w:rFonts w:ascii="Times New Roman"/>
                <w:sz w:val="18"/>
              </w:rPr>
              <w:tab/>
            </w:r>
            <w:r>
              <w:rPr>
                <w:sz w:val="18"/>
              </w:rPr>
              <w:t>spazi</w:t>
            </w:r>
            <w:r>
              <w:rPr>
                <w:rFonts w:ascii="Times New Roman"/>
                <w:sz w:val="18"/>
              </w:rPr>
              <w:tab/>
            </w:r>
            <w:r>
              <w:rPr>
                <w:spacing w:val="-6"/>
                <w:sz w:val="18"/>
              </w:rPr>
              <w:t xml:space="preserve">per </w:t>
            </w:r>
            <w:r>
              <w:rPr>
                <w:sz w:val="18"/>
              </w:rPr>
              <w:t>assemblee di condominio</w:t>
            </w:r>
            <w:r>
              <w:rPr>
                <w:spacing w:val="26"/>
                <w:sz w:val="18"/>
              </w:rPr>
              <w:t xml:space="preserve"> </w:t>
            </w:r>
            <w:r>
              <w:rPr>
                <w:sz w:val="18"/>
              </w:rPr>
              <w:t>e</w:t>
            </w:r>
          </w:p>
          <w:p w14:paraId="3F8D3854" w14:textId="77777777" w:rsidR="00B87BCD" w:rsidRDefault="00860676">
            <w:pPr>
              <w:pStyle w:val="TableParagraph"/>
              <w:spacing w:line="203" w:lineRule="exact"/>
              <w:rPr>
                <w:sz w:val="18"/>
              </w:rPr>
            </w:pPr>
            <w:r>
              <w:rPr>
                <w:sz w:val="18"/>
              </w:rPr>
              <w:t>riunioni di associazioni</w:t>
            </w:r>
          </w:p>
        </w:tc>
        <w:tc>
          <w:tcPr>
            <w:tcW w:w="1661" w:type="dxa"/>
          </w:tcPr>
          <w:p w14:paraId="27B6B733" w14:textId="77777777" w:rsidR="00B87BCD" w:rsidRDefault="0077596F">
            <w:pPr>
              <w:pStyle w:val="TableParagraph"/>
              <w:spacing w:line="202" w:lineRule="exact"/>
              <w:ind w:left="105"/>
              <w:rPr>
                <w:sz w:val="18"/>
              </w:rPr>
            </w:pPr>
            <w:r>
              <w:rPr>
                <w:sz w:val="18"/>
              </w:rPr>
              <w:t>E’ fortemente consigliato svolgere la riunione dell’assemblea in modalità a distanza.</w:t>
            </w:r>
          </w:p>
        </w:tc>
        <w:tc>
          <w:tcPr>
            <w:tcW w:w="3739" w:type="dxa"/>
          </w:tcPr>
          <w:p w14:paraId="279EDA59" w14:textId="77777777" w:rsidR="00B87BCD" w:rsidRDefault="00B87BCD">
            <w:pPr>
              <w:pStyle w:val="TableParagraph"/>
              <w:ind w:left="0"/>
              <w:rPr>
                <w:rFonts w:ascii="Times New Roman"/>
                <w:sz w:val="16"/>
              </w:rPr>
            </w:pPr>
          </w:p>
        </w:tc>
      </w:tr>
      <w:tr w:rsidR="00B87BCD" w14:paraId="112DA5C4" w14:textId="77777777">
        <w:trPr>
          <w:trHeight w:val="244"/>
        </w:trPr>
        <w:tc>
          <w:tcPr>
            <w:tcW w:w="2700" w:type="dxa"/>
          </w:tcPr>
          <w:p w14:paraId="5D037EF1" w14:textId="77777777" w:rsidR="00B87BCD" w:rsidRDefault="00B87BCD">
            <w:pPr>
              <w:pStyle w:val="TableParagraph"/>
              <w:spacing w:line="202" w:lineRule="exact"/>
              <w:rPr>
                <w:sz w:val="18"/>
              </w:rPr>
            </w:pPr>
          </w:p>
        </w:tc>
        <w:tc>
          <w:tcPr>
            <w:tcW w:w="1661" w:type="dxa"/>
          </w:tcPr>
          <w:p w14:paraId="6A29D67D" w14:textId="77777777" w:rsidR="00B87BCD" w:rsidRDefault="00B87BCD">
            <w:pPr>
              <w:pStyle w:val="TableParagraph"/>
              <w:spacing w:line="202" w:lineRule="exact"/>
              <w:ind w:left="105"/>
              <w:rPr>
                <w:sz w:val="18"/>
              </w:rPr>
            </w:pPr>
          </w:p>
        </w:tc>
        <w:tc>
          <w:tcPr>
            <w:tcW w:w="3739" w:type="dxa"/>
          </w:tcPr>
          <w:p w14:paraId="62166BAD" w14:textId="77777777" w:rsidR="00B87BCD" w:rsidRDefault="00B87BCD">
            <w:pPr>
              <w:pStyle w:val="TableParagraph"/>
              <w:spacing w:line="202" w:lineRule="exact"/>
              <w:rPr>
                <w:sz w:val="18"/>
              </w:rPr>
            </w:pPr>
          </w:p>
        </w:tc>
      </w:tr>
      <w:tr w:rsidR="00B87BCD" w14:paraId="6051F2DA" w14:textId="77777777">
        <w:trPr>
          <w:trHeight w:val="736"/>
        </w:trPr>
        <w:tc>
          <w:tcPr>
            <w:tcW w:w="2700" w:type="dxa"/>
          </w:tcPr>
          <w:p w14:paraId="1F3D027B" w14:textId="77777777" w:rsidR="00B87BCD" w:rsidRDefault="00860676">
            <w:pPr>
              <w:pStyle w:val="TableParagraph"/>
              <w:spacing w:line="288" w:lineRule="auto"/>
              <w:rPr>
                <w:sz w:val="18"/>
              </w:rPr>
            </w:pPr>
            <w:r>
              <w:rPr>
                <w:sz w:val="18"/>
              </w:rPr>
              <w:t>Spettacoli teatrali e concerti in chiesa o in teatro o in altri</w:t>
            </w:r>
          </w:p>
          <w:p w14:paraId="0294FDF5" w14:textId="77777777" w:rsidR="00B87BCD" w:rsidRDefault="0076649B" w:rsidP="00EB3DAD">
            <w:pPr>
              <w:pStyle w:val="TableParagraph"/>
              <w:rPr>
                <w:sz w:val="18"/>
              </w:rPr>
            </w:pPr>
            <w:r>
              <w:rPr>
                <w:sz w:val="18"/>
              </w:rPr>
              <w:t>l</w:t>
            </w:r>
            <w:r w:rsidR="00860676">
              <w:rPr>
                <w:sz w:val="18"/>
              </w:rPr>
              <w:t>uoghi</w:t>
            </w:r>
          </w:p>
        </w:tc>
        <w:tc>
          <w:tcPr>
            <w:tcW w:w="1661" w:type="dxa"/>
          </w:tcPr>
          <w:p w14:paraId="28DF483E" w14:textId="77777777" w:rsidR="00B87BCD" w:rsidRDefault="00860676">
            <w:pPr>
              <w:pStyle w:val="TableParagraph"/>
              <w:spacing w:line="202" w:lineRule="exact"/>
              <w:ind w:left="105"/>
              <w:rPr>
                <w:sz w:val="18"/>
              </w:rPr>
            </w:pPr>
            <w:r>
              <w:rPr>
                <w:sz w:val="18"/>
              </w:rPr>
              <w:t>Non possibili</w:t>
            </w:r>
          </w:p>
        </w:tc>
        <w:tc>
          <w:tcPr>
            <w:tcW w:w="3739" w:type="dxa"/>
          </w:tcPr>
          <w:p w14:paraId="18E33AC2" w14:textId="77777777" w:rsidR="00B87BCD" w:rsidRDefault="00B87BCD">
            <w:pPr>
              <w:pStyle w:val="TableParagraph"/>
              <w:ind w:left="0"/>
              <w:rPr>
                <w:rFonts w:ascii="Times New Roman"/>
                <w:sz w:val="16"/>
              </w:rPr>
            </w:pPr>
          </w:p>
        </w:tc>
      </w:tr>
      <w:tr w:rsidR="00B87BCD" w14:paraId="66F7E54E" w14:textId="77777777">
        <w:trPr>
          <w:trHeight w:val="736"/>
        </w:trPr>
        <w:tc>
          <w:tcPr>
            <w:tcW w:w="2700" w:type="dxa"/>
          </w:tcPr>
          <w:p w14:paraId="42DE6EE2" w14:textId="77777777" w:rsidR="00B87BCD" w:rsidRDefault="00860676">
            <w:pPr>
              <w:pStyle w:val="TableParagraph"/>
              <w:tabs>
                <w:tab w:val="left" w:pos="1326"/>
                <w:tab w:val="left" w:pos="2502"/>
              </w:tabs>
              <w:spacing w:line="288" w:lineRule="auto"/>
              <w:ind w:right="96"/>
              <w:rPr>
                <w:sz w:val="18"/>
              </w:rPr>
            </w:pPr>
            <w:r>
              <w:rPr>
                <w:sz w:val="18"/>
              </w:rPr>
              <w:t>Convegni,</w:t>
            </w:r>
            <w:r>
              <w:rPr>
                <w:rFonts w:ascii="Times New Roman"/>
                <w:sz w:val="18"/>
              </w:rPr>
              <w:tab/>
            </w:r>
            <w:r>
              <w:rPr>
                <w:sz w:val="18"/>
              </w:rPr>
              <w:t>congressi</w:t>
            </w:r>
            <w:r>
              <w:rPr>
                <w:rFonts w:ascii="Times New Roman"/>
                <w:sz w:val="18"/>
              </w:rPr>
              <w:tab/>
            </w:r>
            <w:r>
              <w:rPr>
                <w:spacing w:val="-15"/>
                <w:sz w:val="18"/>
              </w:rPr>
              <w:t xml:space="preserve">e </w:t>
            </w:r>
            <w:r>
              <w:rPr>
                <w:sz w:val="18"/>
              </w:rPr>
              <w:t>presentazione di libri in</w:t>
            </w:r>
            <w:r>
              <w:rPr>
                <w:spacing w:val="3"/>
                <w:sz w:val="18"/>
              </w:rPr>
              <w:t xml:space="preserve"> </w:t>
            </w:r>
            <w:r>
              <w:rPr>
                <w:sz w:val="18"/>
              </w:rPr>
              <w:t>chiesa</w:t>
            </w:r>
          </w:p>
          <w:p w14:paraId="6A50BE33" w14:textId="77777777" w:rsidR="00B87BCD" w:rsidRDefault="00860676">
            <w:pPr>
              <w:pStyle w:val="TableParagraph"/>
              <w:rPr>
                <w:sz w:val="18"/>
              </w:rPr>
            </w:pPr>
            <w:r>
              <w:rPr>
                <w:sz w:val="18"/>
              </w:rPr>
              <w:t>o in teatro o in altri luoghi</w:t>
            </w:r>
          </w:p>
        </w:tc>
        <w:tc>
          <w:tcPr>
            <w:tcW w:w="1661" w:type="dxa"/>
          </w:tcPr>
          <w:p w14:paraId="369D8C29" w14:textId="77777777" w:rsidR="00B87BCD" w:rsidRDefault="00860676">
            <w:pPr>
              <w:pStyle w:val="TableParagraph"/>
              <w:spacing w:line="202" w:lineRule="exact"/>
              <w:ind w:left="105"/>
              <w:rPr>
                <w:sz w:val="18"/>
              </w:rPr>
            </w:pPr>
            <w:r>
              <w:rPr>
                <w:sz w:val="18"/>
              </w:rPr>
              <w:t>Non possibili</w:t>
            </w:r>
          </w:p>
        </w:tc>
        <w:tc>
          <w:tcPr>
            <w:tcW w:w="3739" w:type="dxa"/>
          </w:tcPr>
          <w:p w14:paraId="5516CE5F" w14:textId="77777777" w:rsidR="00B87BCD" w:rsidRDefault="00B87BCD">
            <w:pPr>
              <w:pStyle w:val="TableParagraph"/>
              <w:ind w:left="0"/>
              <w:rPr>
                <w:rFonts w:ascii="Times New Roman"/>
                <w:sz w:val="16"/>
              </w:rPr>
            </w:pPr>
          </w:p>
        </w:tc>
      </w:tr>
      <w:tr w:rsidR="00B87BCD" w14:paraId="2C134B1F" w14:textId="77777777">
        <w:trPr>
          <w:trHeight w:val="244"/>
        </w:trPr>
        <w:tc>
          <w:tcPr>
            <w:tcW w:w="2700" w:type="dxa"/>
          </w:tcPr>
          <w:p w14:paraId="4F24D686" w14:textId="77777777" w:rsidR="00B87BCD" w:rsidRDefault="00860676">
            <w:pPr>
              <w:pStyle w:val="TableParagraph"/>
              <w:spacing w:line="202" w:lineRule="exact"/>
              <w:rPr>
                <w:sz w:val="18"/>
              </w:rPr>
            </w:pPr>
            <w:r>
              <w:rPr>
                <w:sz w:val="18"/>
              </w:rPr>
              <w:t>“Convivenze” o “vite comuni”</w:t>
            </w:r>
            <w:r w:rsidR="00241F2B">
              <w:rPr>
                <w:sz w:val="18"/>
              </w:rPr>
              <w:t>,</w:t>
            </w:r>
          </w:p>
          <w:p w14:paraId="5346AFD1" w14:textId="77777777" w:rsidR="00241F2B" w:rsidRDefault="0077596F">
            <w:pPr>
              <w:pStyle w:val="TableParagraph"/>
              <w:spacing w:line="202" w:lineRule="exact"/>
              <w:rPr>
                <w:sz w:val="18"/>
              </w:rPr>
            </w:pPr>
            <w:r>
              <w:rPr>
                <w:sz w:val="18"/>
              </w:rPr>
              <w:t>“esercizi spirituali” e ogni altra iniziativa comunque denominata che preveda pasti e/o pernottamenti</w:t>
            </w:r>
          </w:p>
        </w:tc>
        <w:tc>
          <w:tcPr>
            <w:tcW w:w="1661" w:type="dxa"/>
          </w:tcPr>
          <w:p w14:paraId="59D3B64C" w14:textId="77777777" w:rsidR="00B87BCD" w:rsidRDefault="0077596F">
            <w:pPr>
              <w:pStyle w:val="TableParagraph"/>
              <w:spacing w:line="202" w:lineRule="exact"/>
              <w:ind w:left="105"/>
              <w:rPr>
                <w:sz w:val="18"/>
              </w:rPr>
            </w:pPr>
            <w:r>
              <w:rPr>
                <w:sz w:val="18"/>
              </w:rPr>
              <w:t>Possibili solo per maggiorenni seguendo i Protocolli.</w:t>
            </w:r>
          </w:p>
        </w:tc>
        <w:tc>
          <w:tcPr>
            <w:tcW w:w="3739" w:type="dxa"/>
          </w:tcPr>
          <w:p w14:paraId="2A05657E" w14:textId="77777777" w:rsidR="00B87BCD" w:rsidRDefault="00B87BCD">
            <w:pPr>
              <w:pStyle w:val="TableParagraph"/>
              <w:ind w:left="0"/>
              <w:rPr>
                <w:rFonts w:ascii="Times New Roman"/>
                <w:sz w:val="16"/>
              </w:rPr>
            </w:pPr>
          </w:p>
        </w:tc>
      </w:tr>
      <w:tr w:rsidR="00B87BCD" w14:paraId="10CECF1C" w14:textId="77777777">
        <w:trPr>
          <w:trHeight w:val="491"/>
        </w:trPr>
        <w:tc>
          <w:tcPr>
            <w:tcW w:w="2700" w:type="dxa"/>
          </w:tcPr>
          <w:p w14:paraId="7B35AE83" w14:textId="77777777" w:rsidR="00B87BCD" w:rsidRDefault="00860676">
            <w:pPr>
              <w:pStyle w:val="TableParagraph"/>
              <w:rPr>
                <w:sz w:val="18"/>
              </w:rPr>
            </w:pPr>
            <w:r>
              <w:rPr>
                <w:sz w:val="18"/>
              </w:rPr>
              <w:t>Feste e concessione di spazi</w:t>
            </w:r>
          </w:p>
          <w:p w14:paraId="5574D804" w14:textId="77777777" w:rsidR="00B87BCD" w:rsidRDefault="00860676" w:rsidP="00EB3DAD">
            <w:pPr>
              <w:pStyle w:val="TableParagraph"/>
              <w:spacing w:before="40"/>
              <w:rPr>
                <w:sz w:val="18"/>
              </w:rPr>
            </w:pPr>
            <w:r>
              <w:rPr>
                <w:sz w:val="18"/>
              </w:rPr>
              <w:t>per feste private</w:t>
            </w:r>
            <w:r w:rsidR="00241F2B">
              <w:rPr>
                <w:sz w:val="18"/>
              </w:rPr>
              <w:t xml:space="preserve"> di ogni tipo </w:t>
            </w:r>
          </w:p>
        </w:tc>
        <w:tc>
          <w:tcPr>
            <w:tcW w:w="1661" w:type="dxa"/>
          </w:tcPr>
          <w:p w14:paraId="7E8FF82D" w14:textId="77777777" w:rsidR="00B87BCD" w:rsidRDefault="00860676">
            <w:pPr>
              <w:pStyle w:val="TableParagraph"/>
              <w:ind w:left="105"/>
              <w:rPr>
                <w:sz w:val="18"/>
              </w:rPr>
            </w:pPr>
            <w:r>
              <w:rPr>
                <w:sz w:val="18"/>
              </w:rPr>
              <w:t>Non possibili</w:t>
            </w:r>
          </w:p>
        </w:tc>
        <w:tc>
          <w:tcPr>
            <w:tcW w:w="3739" w:type="dxa"/>
          </w:tcPr>
          <w:p w14:paraId="7430D7AC" w14:textId="77777777" w:rsidR="00B87BCD" w:rsidRDefault="00B87BCD">
            <w:pPr>
              <w:pStyle w:val="TableParagraph"/>
              <w:ind w:left="0"/>
              <w:rPr>
                <w:rFonts w:ascii="Times New Roman"/>
                <w:sz w:val="16"/>
              </w:rPr>
            </w:pPr>
          </w:p>
        </w:tc>
      </w:tr>
      <w:tr w:rsidR="00B87BCD" w14:paraId="3B840C14" w14:textId="77777777">
        <w:trPr>
          <w:trHeight w:val="244"/>
        </w:trPr>
        <w:tc>
          <w:tcPr>
            <w:tcW w:w="2700" w:type="dxa"/>
          </w:tcPr>
          <w:p w14:paraId="68EC0EC1" w14:textId="77777777" w:rsidR="00B87BCD" w:rsidRDefault="00860676">
            <w:pPr>
              <w:pStyle w:val="TableParagraph"/>
              <w:spacing w:line="202" w:lineRule="exact"/>
              <w:rPr>
                <w:sz w:val="18"/>
              </w:rPr>
            </w:pPr>
            <w:r>
              <w:rPr>
                <w:sz w:val="18"/>
              </w:rPr>
              <w:t>Fiaccolate</w:t>
            </w:r>
          </w:p>
        </w:tc>
        <w:tc>
          <w:tcPr>
            <w:tcW w:w="1661" w:type="dxa"/>
          </w:tcPr>
          <w:p w14:paraId="42FEFB0C" w14:textId="77777777" w:rsidR="00B87BCD" w:rsidRDefault="00860676">
            <w:pPr>
              <w:pStyle w:val="TableParagraph"/>
              <w:spacing w:line="202" w:lineRule="exact"/>
              <w:ind w:left="105"/>
              <w:rPr>
                <w:sz w:val="18"/>
              </w:rPr>
            </w:pPr>
            <w:r>
              <w:rPr>
                <w:sz w:val="18"/>
              </w:rPr>
              <w:t>Non possibili</w:t>
            </w:r>
          </w:p>
        </w:tc>
        <w:tc>
          <w:tcPr>
            <w:tcW w:w="3739" w:type="dxa"/>
          </w:tcPr>
          <w:p w14:paraId="4AF1DBA4" w14:textId="77777777" w:rsidR="00B87BCD" w:rsidRDefault="00B87BCD">
            <w:pPr>
              <w:pStyle w:val="TableParagraph"/>
              <w:ind w:left="0"/>
              <w:rPr>
                <w:rFonts w:ascii="Times New Roman"/>
                <w:sz w:val="16"/>
              </w:rPr>
            </w:pPr>
          </w:p>
        </w:tc>
      </w:tr>
      <w:tr w:rsidR="00B87BCD" w14:paraId="05D44341" w14:textId="77777777">
        <w:trPr>
          <w:trHeight w:val="246"/>
        </w:trPr>
        <w:tc>
          <w:tcPr>
            <w:tcW w:w="2700" w:type="dxa"/>
          </w:tcPr>
          <w:p w14:paraId="53D02B83" w14:textId="77777777" w:rsidR="00B87BCD" w:rsidRPr="0076649B" w:rsidRDefault="00F2413C">
            <w:pPr>
              <w:pStyle w:val="TableParagraph"/>
              <w:rPr>
                <w:sz w:val="18"/>
              </w:rPr>
            </w:pPr>
            <w:r w:rsidRPr="0076649B">
              <w:rPr>
                <w:sz w:val="18"/>
              </w:rPr>
              <w:t>Concessione spazi per vaccini</w:t>
            </w:r>
          </w:p>
        </w:tc>
        <w:tc>
          <w:tcPr>
            <w:tcW w:w="1661" w:type="dxa"/>
          </w:tcPr>
          <w:p w14:paraId="74222F08" w14:textId="77777777" w:rsidR="00B87BCD" w:rsidRPr="0076649B" w:rsidRDefault="00F2413C">
            <w:pPr>
              <w:pStyle w:val="TableParagraph"/>
              <w:ind w:left="105"/>
              <w:rPr>
                <w:sz w:val="18"/>
              </w:rPr>
            </w:pPr>
            <w:r w:rsidRPr="0076649B">
              <w:rPr>
                <w:sz w:val="18"/>
              </w:rPr>
              <w:t xml:space="preserve">Possibili dopo aver concordato </w:t>
            </w:r>
            <w:r w:rsidR="0076649B" w:rsidRPr="0076649B">
              <w:rPr>
                <w:sz w:val="18"/>
              </w:rPr>
              <w:t>le modalità con l’Ufficio tecnico diocesano</w:t>
            </w:r>
          </w:p>
        </w:tc>
        <w:tc>
          <w:tcPr>
            <w:tcW w:w="3739" w:type="dxa"/>
          </w:tcPr>
          <w:p w14:paraId="5E733C11" w14:textId="77777777" w:rsidR="00B87BCD" w:rsidRDefault="00B87BCD">
            <w:pPr>
              <w:pStyle w:val="TableParagraph"/>
              <w:ind w:left="0"/>
              <w:rPr>
                <w:rFonts w:ascii="Times New Roman"/>
                <w:sz w:val="16"/>
              </w:rPr>
            </w:pPr>
          </w:p>
        </w:tc>
      </w:tr>
      <w:tr w:rsidR="00B87BCD" w14:paraId="59B23ED5" w14:textId="77777777">
        <w:trPr>
          <w:trHeight w:val="244"/>
        </w:trPr>
        <w:tc>
          <w:tcPr>
            <w:tcW w:w="2700" w:type="dxa"/>
          </w:tcPr>
          <w:p w14:paraId="3B24B761" w14:textId="77777777" w:rsidR="00B87BCD" w:rsidRDefault="00860676">
            <w:pPr>
              <w:pStyle w:val="TableParagraph"/>
              <w:spacing w:line="202" w:lineRule="exact"/>
              <w:rPr>
                <w:sz w:val="18"/>
              </w:rPr>
            </w:pPr>
            <w:r>
              <w:rPr>
                <w:sz w:val="18"/>
              </w:rPr>
              <w:t>Pesche di beneficenza</w:t>
            </w:r>
          </w:p>
        </w:tc>
        <w:tc>
          <w:tcPr>
            <w:tcW w:w="1661" w:type="dxa"/>
          </w:tcPr>
          <w:p w14:paraId="0A9BE8DF" w14:textId="77777777" w:rsidR="00B87BCD" w:rsidRDefault="00860676">
            <w:pPr>
              <w:pStyle w:val="TableParagraph"/>
              <w:spacing w:line="202" w:lineRule="exact"/>
              <w:ind w:left="105"/>
              <w:rPr>
                <w:sz w:val="18"/>
              </w:rPr>
            </w:pPr>
            <w:r>
              <w:rPr>
                <w:sz w:val="18"/>
              </w:rPr>
              <w:t>Non possibili</w:t>
            </w:r>
          </w:p>
        </w:tc>
        <w:tc>
          <w:tcPr>
            <w:tcW w:w="3739" w:type="dxa"/>
          </w:tcPr>
          <w:p w14:paraId="1A416451" w14:textId="77777777" w:rsidR="00B87BCD" w:rsidRDefault="00B87BCD">
            <w:pPr>
              <w:pStyle w:val="TableParagraph"/>
              <w:ind w:left="0"/>
              <w:rPr>
                <w:rFonts w:ascii="Times New Roman"/>
                <w:sz w:val="16"/>
              </w:rPr>
            </w:pPr>
          </w:p>
        </w:tc>
      </w:tr>
      <w:tr w:rsidR="00B87BCD" w14:paraId="4912D5F9" w14:textId="77777777">
        <w:trPr>
          <w:trHeight w:val="491"/>
        </w:trPr>
        <w:tc>
          <w:tcPr>
            <w:tcW w:w="2700" w:type="dxa"/>
          </w:tcPr>
          <w:p w14:paraId="26214F31" w14:textId="77777777" w:rsidR="00B87BCD" w:rsidRDefault="00860676">
            <w:pPr>
              <w:pStyle w:val="TableParagraph"/>
              <w:rPr>
                <w:sz w:val="18"/>
              </w:rPr>
            </w:pPr>
            <w:r>
              <w:rPr>
                <w:sz w:val="18"/>
              </w:rPr>
              <w:t>Scuola di italiano per stranieri</w:t>
            </w:r>
          </w:p>
        </w:tc>
        <w:tc>
          <w:tcPr>
            <w:tcW w:w="1661" w:type="dxa"/>
          </w:tcPr>
          <w:p w14:paraId="66E7CE29" w14:textId="77777777" w:rsidR="00B87BCD" w:rsidRDefault="00860676">
            <w:pPr>
              <w:pStyle w:val="TableParagraph"/>
              <w:ind w:left="105"/>
              <w:rPr>
                <w:sz w:val="18"/>
              </w:rPr>
            </w:pPr>
            <w:r>
              <w:rPr>
                <w:sz w:val="18"/>
              </w:rPr>
              <w:t>Solo in modalità a</w:t>
            </w:r>
          </w:p>
          <w:p w14:paraId="65DCE00C" w14:textId="77777777" w:rsidR="00B87BCD" w:rsidRDefault="00860676">
            <w:pPr>
              <w:pStyle w:val="TableParagraph"/>
              <w:spacing w:before="40"/>
              <w:ind w:left="105"/>
              <w:rPr>
                <w:sz w:val="18"/>
              </w:rPr>
            </w:pPr>
            <w:r>
              <w:rPr>
                <w:sz w:val="18"/>
              </w:rPr>
              <w:t>distanza (online)</w:t>
            </w:r>
          </w:p>
        </w:tc>
        <w:tc>
          <w:tcPr>
            <w:tcW w:w="3739" w:type="dxa"/>
          </w:tcPr>
          <w:p w14:paraId="658C0E70" w14:textId="77777777" w:rsidR="00B87BCD" w:rsidRDefault="00B87BCD">
            <w:pPr>
              <w:pStyle w:val="TableParagraph"/>
              <w:ind w:left="0"/>
              <w:rPr>
                <w:rFonts w:ascii="Times New Roman"/>
                <w:sz w:val="16"/>
              </w:rPr>
            </w:pPr>
          </w:p>
        </w:tc>
      </w:tr>
      <w:tr w:rsidR="00B87BCD" w14:paraId="777F77FF" w14:textId="77777777">
        <w:trPr>
          <w:trHeight w:val="736"/>
        </w:trPr>
        <w:tc>
          <w:tcPr>
            <w:tcW w:w="2700" w:type="dxa"/>
          </w:tcPr>
          <w:p w14:paraId="72A791E3" w14:textId="77777777" w:rsidR="00B87BCD" w:rsidRDefault="00860676">
            <w:pPr>
              <w:pStyle w:val="TableParagraph"/>
              <w:spacing w:line="288" w:lineRule="auto"/>
              <w:rPr>
                <w:sz w:val="18"/>
              </w:rPr>
            </w:pPr>
            <w:r>
              <w:rPr>
                <w:sz w:val="18"/>
              </w:rPr>
              <w:t>Somministrazioni di bevande e alimenti (pranzi, cene, stand</w:t>
            </w:r>
          </w:p>
          <w:p w14:paraId="2194A8E7" w14:textId="77777777" w:rsidR="00B87BCD" w:rsidRDefault="00860676">
            <w:pPr>
              <w:pStyle w:val="TableParagraph"/>
              <w:rPr>
                <w:sz w:val="18"/>
              </w:rPr>
            </w:pPr>
            <w:r>
              <w:rPr>
                <w:sz w:val="18"/>
              </w:rPr>
              <w:t>gastronomici…)</w:t>
            </w:r>
          </w:p>
        </w:tc>
        <w:tc>
          <w:tcPr>
            <w:tcW w:w="1661" w:type="dxa"/>
          </w:tcPr>
          <w:p w14:paraId="5F206E13" w14:textId="77777777" w:rsidR="00B87BCD" w:rsidRDefault="0077596F">
            <w:pPr>
              <w:pStyle w:val="TableParagraph"/>
              <w:spacing w:line="202" w:lineRule="exact"/>
              <w:ind w:left="105"/>
              <w:rPr>
                <w:sz w:val="18"/>
              </w:rPr>
            </w:pPr>
            <w:r>
              <w:rPr>
                <w:sz w:val="18"/>
              </w:rPr>
              <w:t>Sconsigliato</w:t>
            </w:r>
          </w:p>
        </w:tc>
        <w:tc>
          <w:tcPr>
            <w:tcW w:w="3739" w:type="dxa"/>
          </w:tcPr>
          <w:p w14:paraId="7A2BA5AB" w14:textId="77777777" w:rsidR="00B87BCD" w:rsidRDefault="00B87BCD">
            <w:pPr>
              <w:pStyle w:val="TableParagraph"/>
              <w:ind w:left="0"/>
              <w:rPr>
                <w:rFonts w:ascii="Times New Roman"/>
                <w:sz w:val="16"/>
              </w:rPr>
            </w:pPr>
          </w:p>
        </w:tc>
      </w:tr>
      <w:tr w:rsidR="00B87BCD" w14:paraId="500B97B4" w14:textId="77777777">
        <w:trPr>
          <w:trHeight w:val="981"/>
        </w:trPr>
        <w:tc>
          <w:tcPr>
            <w:tcW w:w="2700" w:type="dxa"/>
          </w:tcPr>
          <w:p w14:paraId="702B5A9C" w14:textId="77777777" w:rsidR="00B87BCD" w:rsidRDefault="00860676">
            <w:pPr>
              <w:pStyle w:val="TableParagraph"/>
              <w:spacing w:line="288" w:lineRule="auto"/>
              <w:ind w:right="96"/>
              <w:jc w:val="both"/>
              <w:rPr>
                <w:sz w:val="18"/>
              </w:rPr>
            </w:pPr>
            <w:r>
              <w:rPr>
                <w:sz w:val="18"/>
              </w:rPr>
              <w:t>Sport di contatto e concessione spazi per attività sportiva di contatto</w:t>
            </w:r>
            <w:r w:rsidR="0077596F">
              <w:rPr>
                <w:sz w:val="18"/>
              </w:rPr>
              <w:t xml:space="preserve"> amatoriale</w:t>
            </w:r>
          </w:p>
        </w:tc>
        <w:tc>
          <w:tcPr>
            <w:tcW w:w="1661" w:type="dxa"/>
          </w:tcPr>
          <w:p w14:paraId="4A3FFEF1" w14:textId="77777777" w:rsidR="00B87BCD" w:rsidRDefault="0077596F">
            <w:pPr>
              <w:pStyle w:val="TableParagraph"/>
              <w:spacing w:line="202" w:lineRule="exact"/>
              <w:ind w:left="105"/>
              <w:rPr>
                <w:sz w:val="18"/>
              </w:rPr>
            </w:pPr>
            <w:r>
              <w:rPr>
                <w:sz w:val="18"/>
              </w:rPr>
              <w:t>Possibili seguendo i Protocolli solo all’aperto e senza usare spogliatoi</w:t>
            </w:r>
          </w:p>
        </w:tc>
        <w:tc>
          <w:tcPr>
            <w:tcW w:w="3739" w:type="dxa"/>
          </w:tcPr>
          <w:p w14:paraId="14244F87" w14:textId="77777777" w:rsidR="00B87BCD" w:rsidRDefault="00B87BCD">
            <w:pPr>
              <w:pStyle w:val="TableParagraph"/>
              <w:rPr>
                <w:sz w:val="18"/>
              </w:rPr>
            </w:pPr>
          </w:p>
        </w:tc>
      </w:tr>
      <w:tr w:rsidR="00B87BCD" w14:paraId="03D2CC44" w14:textId="77777777">
        <w:trPr>
          <w:trHeight w:val="491"/>
        </w:trPr>
        <w:tc>
          <w:tcPr>
            <w:tcW w:w="2700" w:type="dxa"/>
          </w:tcPr>
          <w:p w14:paraId="67C7ADEE" w14:textId="77777777" w:rsidR="00B87BCD" w:rsidRDefault="00860676">
            <w:pPr>
              <w:pStyle w:val="TableParagraph"/>
              <w:tabs>
                <w:tab w:val="left" w:pos="1305"/>
                <w:tab w:val="left" w:pos="1794"/>
                <w:tab w:val="left" w:pos="2433"/>
              </w:tabs>
              <w:spacing w:line="202" w:lineRule="exact"/>
              <w:rPr>
                <w:sz w:val="18"/>
              </w:rPr>
            </w:pPr>
            <w:r>
              <w:rPr>
                <w:sz w:val="18"/>
              </w:rPr>
              <w:t>Allenamenti</w:t>
            </w:r>
            <w:r>
              <w:rPr>
                <w:rFonts w:ascii="Times New Roman"/>
                <w:sz w:val="18"/>
              </w:rPr>
              <w:tab/>
            </w:r>
            <w:r>
              <w:rPr>
                <w:sz w:val="18"/>
              </w:rPr>
              <w:t>per</w:t>
            </w:r>
            <w:r>
              <w:rPr>
                <w:rFonts w:ascii="Times New Roman"/>
                <w:sz w:val="18"/>
              </w:rPr>
              <w:tab/>
            </w:r>
            <w:r>
              <w:rPr>
                <w:sz w:val="18"/>
              </w:rPr>
              <w:t>sport</w:t>
            </w:r>
            <w:r>
              <w:rPr>
                <w:rFonts w:ascii="Times New Roman"/>
                <w:sz w:val="18"/>
              </w:rPr>
              <w:tab/>
            </w:r>
            <w:r>
              <w:rPr>
                <w:sz w:val="18"/>
              </w:rPr>
              <w:t>di</w:t>
            </w:r>
          </w:p>
          <w:p w14:paraId="72685F9F" w14:textId="77777777" w:rsidR="00B87BCD" w:rsidRDefault="00860676">
            <w:pPr>
              <w:pStyle w:val="TableParagraph"/>
              <w:spacing w:before="42"/>
              <w:rPr>
                <w:sz w:val="18"/>
              </w:rPr>
            </w:pPr>
            <w:r>
              <w:rPr>
                <w:sz w:val="18"/>
              </w:rPr>
              <w:t>squadra e di contatto</w:t>
            </w:r>
            <w:r w:rsidR="0077596F">
              <w:rPr>
                <w:sz w:val="18"/>
              </w:rPr>
              <w:t xml:space="preserve"> di atleti di associazioni sportive titolari di un regolare contratto di concessione degli spazi</w:t>
            </w:r>
          </w:p>
        </w:tc>
        <w:tc>
          <w:tcPr>
            <w:tcW w:w="1661" w:type="dxa"/>
          </w:tcPr>
          <w:p w14:paraId="292940A3" w14:textId="77777777" w:rsidR="00B87BCD" w:rsidRPr="0076649B" w:rsidRDefault="0076649B">
            <w:pPr>
              <w:pStyle w:val="TableParagraph"/>
              <w:spacing w:line="202" w:lineRule="exact"/>
              <w:ind w:left="105"/>
              <w:rPr>
                <w:sz w:val="18"/>
              </w:rPr>
            </w:pPr>
            <w:r w:rsidRPr="0076649B">
              <w:rPr>
                <w:sz w:val="18"/>
              </w:rPr>
              <w:t>P</w:t>
            </w:r>
            <w:r w:rsidR="00860676" w:rsidRPr="0076649B">
              <w:rPr>
                <w:sz w:val="18"/>
              </w:rPr>
              <w:t>ossibili</w:t>
            </w:r>
            <w:r w:rsidR="0077596F">
              <w:rPr>
                <w:sz w:val="18"/>
              </w:rPr>
              <w:t xml:space="preserve"> seguendo i Protocolli</w:t>
            </w:r>
          </w:p>
        </w:tc>
        <w:tc>
          <w:tcPr>
            <w:tcW w:w="3739" w:type="dxa"/>
          </w:tcPr>
          <w:p w14:paraId="2EA17A05" w14:textId="77777777" w:rsidR="00B87BCD" w:rsidRPr="0076649B" w:rsidRDefault="00B87BCD">
            <w:pPr>
              <w:pStyle w:val="TableParagraph"/>
              <w:ind w:left="0"/>
              <w:rPr>
                <w:sz w:val="18"/>
                <w:szCs w:val="18"/>
              </w:rPr>
            </w:pPr>
          </w:p>
        </w:tc>
      </w:tr>
      <w:tr w:rsidR="00B87BCD" w:rsidRPr="00155D5F" w14:paraId="4C16CB3F" w14:textId="77777777">
        <w:trPr>
          <w:trHeight w:val="244"/>
        </w:trPr>
        <w:tc>
          <w:tcPr>
            <w:tcW w:w="2700" w:type="dxa"/>
          </w:tcPr>
          <w:p w14:paraId="48F2F3E4" w14:textId="77777777" w:rsidR="00B87BCD" w:rsidRPr="0076649B" w:rsidRDefault="00155D5F">
            <w:pPr>
              <w:pStyle w:val="TableParagraph"/>
              <w:spacing w:line="202" w:lineRule="exact"/>
              <w:rPr>
                <w:sz w:val="18"/>
              </w:rPr>
            </w:pPr>
            <w:r w:rsidRPr="0076649B">
              <w:rPr>
                <w:sz w:val="18"/>
              </w:rPr>
              <w:t xml:space="preserve">Mercatini e vendite di </w:t>
            </w:r>
            <w:r w:rsidRPr="0076649B">
              <w:rPr>
                <w:sz w:val="18"/>
              </w:rPr>
              <w:lastRenderedPageBreak/>
              <w:t>beneficenza</w:t>
            </w:r>
          </w:p>
        </w:tc>
        <w:tc>
          <w:tcPr>
            <w:tcW w:w="1661" w:type="dxa"/>
          </w:tcPr>
          <w:p w14:paraId="2B834B98" w14:textId="77777777" w:rsidR="00B87BCD" w:rsidRPr="0076649B" w:rsidRDefault="00860676">
            <w:pPr>
              <w:pStyle w:val="TableParagraph"/>
              <w:spacing w:line="202" w:lineRule="exact"/>
              <w:ind w:left="105"/>
              <w:rPr>
                <w:sz w:val="18"/>
              </w:rPr>
            </w:pPr>
            <w:r w:rsidRPr="0076649B">
              <w:rPr>
                <w:sz w:val="18"/>
              </w:rPr>
              <w:lastRenderedPageBreak/>
              <w:t>Non Possibili</w:t>
            </w:r>
          </w:p>
        </w:tc>
        <w:tc>
          <w:tcPr>
            <w:tcW w:w="3739" w:type="dxa"/>
          </w:tcPr>
          <w:p w14:paraId="66F7D0EC" w14:textId="77777777" w:rsidR="00B87BCD" w:rsidRPr="00155D5F" w:rsidRDefault="00B87BCD">
            <w:pPr>
              <w:pStyle w:val="TableParagraph"/>
              <w:ind w:left="0"/>
              <w:rPr>
                <w:rFonts w:ascii="Times New Roman"/>
                <w:color w:val="FF0000"/>
                <w:sz w:val="16"/>
              </w:rPr>
            </w:pPr>
          </w:p>
        </w:tc>
      </w:tr>
    </w:tbl>
    <w:p w14:paraId="217FFDBD" w14:textId="77777777" w:rsidR="00860676" w:rsidRPr="00155D5F" w:rsidRDefault="00860676">
      <w:pPr>
        <w:rPr>
          <w:color w:val="FF0000"/>
        </w:rPr>
      </w:pPr>
    </w:p>
    <w:sectPr w:rsidR="00860676" w:rsidRPr="00155D5F">
      <w:pgSz w:w="11900" w:h="16840"/>
      <w:pgMar w:top="1420" w:right="158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CD"/>
    <w:rsid w:val="00155D5F"/>
    <w:rsid w:val="001761A7"/>
    <w:rsid w:val="001C29FC"/>
    <w:rsid w:val="00241F2B"/>
    <w:rsid w:val="002A1039"/>
    <w:rsid w:val="002E18BB"/>
    <w:rsid w:val="002E34F1"/>
    <w:rsid w:val="003F7CB7"/>
    <w:rsid w:val="00430D83"/>
    <w:rsid w:val="006C5661"/>
    <w:rsid w:val="0076649B"/>
    <w:rsid w:val="0077596F"/>
    <w:rsid w:val="00851743"/>
    <w:rsid w:val="00860676"/>
    <w:rsid w:val="00937F89"/>
    <w:rsid w:val="0094393F"/>
    <w:rsid w:val="00A214AD"/>
    <w:rsid w:val="00A84ECF"/>
    <w:rsid w:val="00B87BCD"/>
    <w:rsid w:val="00D300C9"/>
    <w:rsid w:val="00EB3DAD"/>
    <w:rsid w:val="00F2413C"/>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2252"/>
  <w15:docId w15:val="{CA1C37EF-0912-418F-A22D-F7094A01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Pr>
      <w:rFonts w:ascii="Georgia" w:eastAsia="Georgia" w:hAnsi="Georgia" w:cs="Georgia"/>
      <w:lang w:val="it-IT" w:eastAsia="it-IT" w:bidi="it-IT"/>
    </w:rPr>
  </w:style>
  <w:style w:type="paragraph" w:styleId="Titolo1">
    <w:name w:val="heading 1"/>
    <w:basedOn w:val="Normale"/>
    <w:uiPriority w:val="1"/>
    <w:qFormat/>
    <w:pPr>
      <w:ind w:left="221" w:right="116"/>
      <w:jc w:val="both"/>
      <w:outlineLvl w:val="0"/>
    </w:pPr>
    <w:rPr>
      <w:b/>
      <w:bCs/>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1CA7-338C-AC47-AFAE-0EBBDD1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645</Words>
  <Characters>3678</Characters>
  <Application>Microsoft Macintosh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Nota Osservatorio possibili attività 5 novembre</vt:lpstr>
    </vt:vector>
  </TitlesOfParts>
  <Company>Parrocchia di Cerese di Borgo Virgilio (MN)</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Osservatorio possibili attività 5 novembre</dc:title>
  <dc:creator>ossgiur</dc:creator>
  <cp:lastModifiedBy>Utente di Microsoft Office</cp:lastModifiedBy>
  <cp:revision>4</cp:revision>
  <dcterms:created xsi:type="dcterms:W3CDTF">2021-04-30T09:31:00Z</dcterms:created>
  <dcterms:modified xsi:type="dcterms:W3CDTF">2021-04-30T10:14:00Z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PDFCreator 2.5.1.5</vt:lpwstr>
  </property>
  <property fmtid="{D5CDD505-2E9C-101B-9397-08002B2CF9AE}" pid="4" name="LastSaved">
    <vt:filetime>2020-11-05T00:00:00Z</vt:filetime>
  </property>
</Properties>
</file>