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38B6DA" w14:textId="77777777" w:rsidR="003155DE" w:rsidRPr="00130004" w:rsidRDefault="00130004" w:rsidP="00130004">
      <w:pPr>
        <w:jc w:val="center"/>
        <w:rPr>
          <w:rStyle w:val="A3"/>
          <w:rFonts w:ascii="Book Antiqua" w:hAnsi="Book Antiqua"/>
          <w:b/>
          <w:color w:val="FF0000"/>
          <w:sz w:val="24"/>
          <w:szCs w:val="24"/>
        </w:rPr>
      </w:pPr>
      <w:r w:rsidRPr="00130004">
        <w:rPr>
          <w:rStyle w:val="A3"/>
          <w:rFonts w:ascii="Book Antiqua" w:hAnsi="Book Antiqua"/>
          <w:b/>
          <w:color w:val="FF0000"/>
          <w:sz w:val="24"/>
          <w:szCs w:val="24"/>
        </w:rPr>
        <w:t xml:space="preserve">31 DICEMBRE - </w:t>
      </w:r>
      <w:r w:rsidR="00561BC2" w:rsidRPr="00130004">
        <w:rPr>
          <w:rStyle w:val="A3"/>
          <w:rFonts w:ascii="Book Antiqua" w:hAnsi="Book Antiqua"/>
          <w:b/>
          <w:color w:val="FF0000"/>
          <w:sz w:val="24"/>
          <w:szCs w:val="24"/>
        </w:rPr>
        <w:t>MARIA SS. MADRE DI DIO</w:t>
      </w:r>
      <w:r w:rsidRPr="00130004">
        <w:rPr>
          <w:rStyle w:val="A3"/>
          <w:rFonts w:ascii="Book Antiqua" w:hAnsi="Book Antiqua"/>
          <w:b/>
          <w:color w:val="FF0000"/>
          <w:sz w:val="24"/>
          <w:szCs w:val="24"/>
        </w:rPr>
        <w:t xml:space="preserve"> (Messa </w:t>
      </w:r>
      <w:proofErr w:type="spellStart"/>
      <w:r w:rsidRPr="00130004">
        <w:rPr>
          <w:rStyle w:val="A3"/>
          <w:rFonts w:ascii="Book Antiqua" w:hAnsi="Book Antiqua"/>
          <w:b/>
          <w:color w:val="FF0000"/>
          <w:sz w:val="24"/>
          <w:szCs w:val="24"/>
        </w:rPr>
        <w:t>vigiliare</w:t>
      </w:r>
      <w:proofErr w:type="spellEnd"/>
      <w:r w:rsidRPr="00130004">
        <w:rPr>
          <w:rStyle w:val="A3"/>
          <w:rFonts w:ascii="Book Antiqua" w:hAnsi="Book Antiqua"/>
          <w:b/>
          <w:color w:val="FF0000"/>
          <w:sz w:val="24"/>
          <w:szCs w:val="24"/>
        </w:rPr>
        <w:t>)</w:t>
      </w:r>
    </w:p>
    <w:p w14:paraId="17CB95DA" w14:textId="77777777" w:rsidR="00130004" w:rsidRPr="00130004" w:rsidRDefault="00130004" w:rsidP="00130004">
      <w:pPr>
        <w:jc w:val="center"/>
        <w:rPr>
          <w:rStyle w:val="A3"/>
          <w:rFonts w:ascii="Book Antiqua" w:hAnsi="Book Antiqua"/>
          <w:color w:val="FF0000"/>
          <w:sz w:val="24"/>
          <w:szCs w:val="24"/>
        </w:rPr>
      </w:pPr>
      <w:r w:rsidRPr="00130004">
        <w:rPr>
          <w:rFonts w:ascii="Book Antiqua" w:hAnsi="Book Antiqua"/>
          <w:i/>
          <w:iCs/>
          <w:color w:val="FF0000"/>
          <w:sz w:val="24"/>
          <w:szCs w:val="24"/>
          <w:u w:val="single"/>
        </w:rPr>
        <w:t>Ringraziamento di fine anno</w:t>
      </w:r>
    </w:p>
    <w:p w14:paraId="784078B3" w14:textId="77777777" w:rsidR="00561BC2" w:rsidRPr="00130004" w:rsidRDefault="00561BC2">
      <w:pPr>
        <w:rPr>
          <w:rStyle w:val="A3"/>
          <w:rFonts w:ascii="Book Antiqua" w:hAnsi="Book Antiqua"/>
          <w:sz w:val="24"/>
          <w:szCs w:val="24"/>
        </w:rPr>
      </w:pPr>
    </w:p>
    <w:p w14:paraId="5C63672F" w14:textId="77777777" w:rsidR="00561BC2" w:rsidRPr="00130004" w:rsidRDefault="00561BC2" w:rsidP="00130004">
      <w:pPr>
        <w:spacing w:after="0"/>
        <w:jc w:val="both"/>
        <w:rPr>
          <w:rFonts w:ascii="Book Antiqua" w:hAnsi="Book Antiqua"/>
          <w:sz w:val="20"/>
          <w:szCs w:val="24"/>
        </w:rPr>
      </w:pPr>
      <w:r w:rsidRPr="00130004">
        <w:rPr>
          <w:rFonts w:ascii="Book Antiqua" w:hAnsi="Book Antiqua"/>
          <w:i/>
          <w:iCs/>
          <w:sz w:val="20"/>
          <w:szCs w:val="24"/>
        </w:rPr>
        <w:t xml:space="preserve">Veramente umana era la natura che nacque da Maria, secondo le Scritture, e reale, cioè umano era il corpo del Signore; vero, perché del tutto identico al nostro; infatti Maria è nostra sorella poiché tutti abbiamo origine in Adamo. </w:t>
      </w:r>
    </w:p>
    <w:p w14:paraId="6C7A4F29" w14:textId="77777777" w:rsidR="00561BC2" w:rsidRPr="00130004" w:rsidRDefault="00561BC2" w:rsidP="00130004">
      <w:pPr>
        <w:jc w:val="right"/>
        <w:rPr>
          <w:rFonts w:ascii="Book Antiqua" w:hAnsi="Book Antiqua"/>
          <w:sz w:val="24"/>
          <w:szCs w:val="24"/>
        </w:rPr>
      </w:pPr>
      <w:r w:rsidRPr="00130004">
        <w:rPr>
          <w:rFonts w:ascii="Book Antiqua" w:hAnsi="Book Antiqua"/>
          <w:sz w:val="20"/>
          <w:szCs w:val="24"/>
        </w:rPr>
        <w:t>(Sant’Atanasio, Ufficio delle letture, Seconda lettura)</w:t>
      </w:r>
      <w:r w:rsidRPr="00130004">
        <w:rPr>
          <w:rFonts w:ascii="Book Antiqua" w:hAnsi="Book Antiqua"/>
          <w:szCs w:val="24"/>
        </w:rPr>
        <w:t xml:space="preserve"> </w:t>
      </w:r>
    </w:p>
    <w:p w14:paraId="2B3BD6F9" w14:textId="77777777" w:rsidR="00561BC2" w:rsidRPr="00130004" w:rsidRDefault="00561BC2" w:rsidP="00130004">
      <w:pPr>
        <w:jc w:val="both"/>
        <w:rPr>
          <w:rFonts w:ascii="Book Antiqua" w:hAnsi="Book Antiqua"/>
          <w:szCs w:val="24"/>
        </w:rPr>
      </w:pPr>
      <w:r w:rsidRPr="00130004">
        <w:rPr>
          <w:rFonts w:ascii="Book Antiqua" w:hAnsi="Book Antiqua"/>
          <w:szCs w:val="24"/>
        </w:rPr>
        <w:t>La divina maternità di Maria, solennità che compie l’Ottava di Natale, è preziosa occasione per contemplare il mistero di Cristo, Dio con noi, attraverso gli occhi della Madre e, al contempo, per contemplare il mistero di Maria attraverso gli occhi del Figlio Gesù. La Vergine è colei per mezzo della quale abbiamo ricevuto l’autore della vita (</w:t>
      </w:r>
      <w:proofErr w:type="spellStart"/>
      <w:r w:rsidRPr="00130004">
        <w:rPr>
          <w:rFonts w:ascii="Book Antiqua" w:hAnsi="Book Antiqua"/>
          <w:szCs w:val="24"/>
        </w:rPr>
        <w:t>cf</w:t>
      </w:r>
      <w:proofErr w:type="spellEnd"/>
      <w:r w:rsidRPr="00130004">
        <w:rPr>
          <w:rFonts w:ascii="Book Antiqua" w:hAnsi="Book Antiqua"/>
          <w:szCs w:val="24"/>
        </w:rPr>
        <w:t xml:space="preserve">. </w:t>
      </w:r>
      <w:r w:rsidRPr="00130004">
        <w:rPr>
          <w:rFonts w:ascii="Book Antiqua" w:hAnsi="Book Antiqua"/>
          <w:i/>
          <w:iCs/>
          <w:szCs w:val="24"/>
        </w:rPr>
        <w:t>Colletta</w:t>
      </w:r>
      <w:r w:rsidRPr="00130004">
        <w:rPr>
          <w:rFonts w:ascii="Book Antiqua" w:hAnsi="Book Antiqua"/>
          <w:szCs w:val="24"/>
        </w:rPr>
        <w:t>) e che ci precede nel cammino verso la gioia senza fine. Su di noi, pellegrini nel tempo, Maria irradia la luce eterna (</w:t>
      </w:r>
      <w:proofErr w:type="spellStart"/>
      <w:r w:rsidRPr="00130004">
        <w:rPr>
          <w:rFonts w:ascii="Book Antiqua" w:hAnsi="Book Antiqua"/>
          <w:szCs w:val="24"/>
        </w:rPr>
        <w:t>cf</w:t>
      </w:r>
      <w:proofErr w:type="spellEnd"/>
      <w:r w:rsidRPr="00130004">
        <w:rPr>
          <w:rFonts w:ascii="Book Antiqua" w:hAnsi="Book Antiqua"/>
          <w:szCs w:val="24"/>
        </w:rPr>
        <w:t xml:space="preserve">. </w:t>
      </w:r>
      <w:r w:rsidRPr="00130004">
        <w:rPr>
          <w:rFonts w:ascii="Book Antiqua" w:hAnsi="Book Antiqua"/>
          <w:i/>
          <w:iCs/>
          <w:szCs w:val="24"/>
        </w:rPr>
        <w:t>Prefazio</w:t>
      </w:r>
      <w:r w:rsidRPr="00130004">
        <w:rPr>
          <w:rFonts w:ascii="Book Antiqua" w:hAnsi="Book Antiqua"/>
          <w:szCs w:val="24"/>
        </w:rPr>
        <w:t xml:space="preserve">), luce che rischiara le tenebre e dirige i nostri passi sulla via della </w:t>
      </w:r>
      <w:r w:rsidRPr="00130004">
        <w:rPr>
          <w:rFonts w:ascii="Book Antiqua" w:hAnsi="Book Antiqua"/>
          <w:i/>
          <w:iCs/>
          <w:szCs w:val="24"/>
        </w:rPr>
        <w:t>pace</w:t>
      </w:r>
      <w:r w:rsidRPr="00130004">
        <w:rPr>
          <w:rFonts w:ascii="Book Antiqua" w:hAnsi="Book Antiqua"/>
          <w:szCs w:val="24"/>
        </w:rPr>
        <w:t xml:space="preserve">. </w:t>
      </w:r>
    </w:p>
    <w:p w14:paraId="31B2EAB2" w14:textId="77777777" w:rsidR="00561BC2" w:rsidRPr="00130004" w:rsidRDefault="00561BC2" w:rsidP="00130004">
      <w:pPr>
        <w:jc w:val="both"/>
        <w:rPr>
          <w:rFonts w:ascii="Book Antiqua" w:hAnsi="Book Antiqua"/>
          <w:szCs w:val="24"/>
        </w:rPr>
      </w:pPr>
      <w:r w:rsidRPr="00130004">
        <w:rPr>
          <w:rFonts w:ascii="Book Antiqua" w:hAnsi="Book Antiqua"/>
          <w:szCs w:val="24"/>
        </w:rPr>
        <w:t xml:space="preserve">In un orario pastoralmente opportuno, si celebri il ringraziamento a Dio per i benefici ricevuti durante l’anno trascorso. In tale occasione è tradizione cantare il </w:t>
      </w:r>
      <w:r w:rsidRPr="00130004">
        <w:rPr>
          <w:rFonts w:ascii="Book Antiqua" w:hAnsi="Book Antiqua"/>
          <w:i/>
          <w:iCs/>
          <w:szCs w:val="24"/>
        </w:rPr>
        <w:t xml:space="preserve">Te </w:t>
      </w:r>
      <w:proofErr w:type="spellStart"/>
      <w:r w:rsidRPr="00130004">
        <w:rPr>
          <w:rFonts w:ascii="Book Antiqua" w:hAnsi="Book Antiqua"/>
          <w:i/>
          <w:iCs/>
          <w:szCs w:val="24"/>
        </w:rPr>
        <w:t>Deum</w:t>
      </w:r>
      <w:proofErr w:type="spellEnd"/>
      <w:r w:rsidRPr="00130004">
        <w:rPr>
          <w:rFonts w:ascii="Book Antiqua" w:hAnsi="Book Antiqua"/>
          <w:szCs w:val="24"/>
        </w:rPr>
        <w:t xml:space="preserve">, oppure un canto solenne di ringraziamento conosciuto dall’assemblea. </w:t>
      </w:r>
    </w:p>
    <w:p w14:paraId="37E27925" w14:textId="77777777" w:rsidR="00130004" w:rsidRPr="00476F96" w:rsidRDefault="00130004" w:rsidP="00130004">
      <w:pPr>
        <w:pStyle w:val="Pa8"/>
        <w:spacing w:before="40" w:after="40"/>
        <w:jc w:val="both"/>
        <w:rPr>
          <w:rFonts w:ascii="Book Antiqua" w:hAnsi="Book Antiqua" w:cs="Garamond"/>
          <w:color w:val="000000"/>
          <w:sz w:val="22"/>
          <w:u w:val="single"/>
        </w:rPr>
      </w:pPr>
      <w:r w:rsidRPr="00476F96">
        <w:rPr>
          <w:rFonts w:ascii="Book Antiqua" w:hAnsi="Book Antiqua" w:cs="Garamond"/>
          <w:b/>
          <w:bCs/>
          <w:color w:val="000000"/>
          <w:sz w:val="22"/>
          <w:u w:val="single"/>
        </w:rPr>
        <w:t xml:space="preserve">Monizione introduttiva </w:t>
      </w:r>
    </w:p>
    <w:p w14:paraId="064E490D" w14:textId="77777777" w:rsidR="00130004" w:rsidRPr="00130004" w:rsidRDefault="00130004" w:rsidP="00130004">
      <w:pPr>
        <w:jc w:val="both"/>
        <w:rPr>
          <w:rFonts w:ascii="Book Antiqua" w:hAnsi="Book Antiqua"/>
          <w:szCs w:val="24"/>
        </w:rPr>
      </w:pPr>
      <w:r w:rsidRPr="00130004">
        <w:rPr>
          <w:rFonts w:ascii="Book Antiqua" w:hAnsi="Book Antiqua" w:cs="Garamond"/>
          <w:color w:val="000000"/>
          <w:szCs w:val="24"/>
        </w:rPr>
        <w:t xml:space="preserve">In Cristo Signore, la Chiesa celebra la </w:t>
      </w:r>
      <w:r w:rsidRPr="00130004">
        <w:rPr>
          <w:rFonts w:ascii="Book Antiqua" w:hAnsi="Book Antiqua" w:cs="Garamond"/>
          <w:i/>
          <w:iCs/>
          <w:color w:val="000000"/>
          <w:szCs w:val="24"/>
        </w:rPr>
        <w:t>pienezza del tempo</w:t>
      </w:r>
      <w:r w:rsidRPr="00130004">
        <w:rPr>
          <w:rFonts w:ascii="Book Antiqua" w:hAnsi="Book Antiqua" w:cs="Garamond"/>
          <w:color w:val="000000"/>
          <w:szCs w:val="24"/>
        </w:rPr>
        <w:t xml:space="preserve">. In Gesù la comunità cristiana attinge la speranza che la sorregge nel cammino della storia e procede con fiducia, anche nelle inevitabili prove dell’esistenza. Maria, Madre di Dio, è la </w:t>
      </w:r>
      <w:r w:rsidRPr="00130004">
        <w:rPr>
          <w:rFonts w:ascii="Book Antiqua" w:hAnsi="Book Antiqua" w:cs="Garamond"/>
          <w:i/>
          <w:iCs/>
          <w:color w:val="000000"/>
          <w:szCs w:val="24"/>
        </w:rPr>
        <w:t>stella del mattino</w:t>
      </w:r>
      <w:r w:rsidRPr="00130004">
        <w:rPr>
          <w:rFonts w:ascii="Book Antiqua" w:hAnsi="Book Antiqua" w:cs="Garamond"/>
          <w:color w:val="000000"/>
          <w:szCs w:val="24"/>
        </w:rPr>
        <w:t>, colei che orienta i nostri passi e brilla innanzi a noi come segno di sicura speranza. A lei affidiamo gli inizi del nuovo anno invocando, mediante la sua materna intercessione, la benedizione del Signore, Dio della vita.</w:t>
      </w:r>
    </w:p>
    <w:p w14:paraId="04552B94" w14:textId="77777777" w:rsidR="00DD288F" w:rsidRDefault="00DD288F" w:rsidP="00A6652A">
      <w:pPr>
        <w:spacing w:after="0"/>
        <w:jc w:val="both"/>
        <w:rPr>
          <w:rFonts w:ascii="Book Antiqua" w:hAnsi="Book Antiqua"/>
          <w:b/>
          <w:szCs w:val="24"/>
          <w:u w:val="single"/>
        </w:rPr>
      </w:pPr>
    </w:p>
    <w:p w14:paraId="5275748D" w14:textId="77777777" w:rsidR="00130004" w:rsidRPr="00476F96" w:rsidRDefault="00130004" w:rsidP="00130004">
      <w:pPr>
        <w:jc w:val="both"/>
        <w:rPr>
          <w:rFonts w:ascii="Book Antiqua" w:hAnsi="Book Antiqua"/>
          <w:b/>
          <w:szCs w:val="24"/>
          <w:u w:val="single"/>
        </w:rPr>
      </w:pPr>
      <w:r w:rsidRPr="00476F96">
        <w:rPr>
          <w:rFonts w:ascii="Book Antiqua" w:hAnsi="Book Antiqua"/>
          <w:b/>
          <w:szCs w:val="24"/>
          <w:u w:val="single"/>
        </w:rPr>
        <w:t>Atto penitenziale</w:t>
      </w:r>
    </w:p>
    <w:p w14:paraId="7F05305E" w14:textId="77777777" w:rsidR="00130004" w:rsidRDefault="00130004" w:rsidP="00130004">
      <w:pPr>
        <w:jc w:val="both"/>
        <w:rPr>
          <w:rFonts w:ascii="Book Antiqua" w:hAnsi="Book Antiqua"/>
          <w:szCs w:val="24"/>
        </w:rPr>
      </w:pPr>
      <w:r>
        <w:rPr>
          <w:rFonts w:ascii="Book Antiqua" w:hAnsi="Book Antiqua"/>
          <w:szCs w:val="24"/>
        </w:rPr>
        <w:t xml:space="preserve">Signore Gesù, Figlio del Padre, Alfa e Omega del tempo e </w:t>
      </w:r>
      <w:proofErr w:type="gramStart"/>
      <w:r>
        <w:rPr>
          <w:rFonts w:ascii="Book Antiqua" w:hAnsi="Book Antiqua"/>
          <w:szCs w:val="24"/>
        </w:rPr>
        <w:t>delle storia</w:t>
      </w:r>
      <w:proofErr w:type="gramEnd"/>
      <w:r>
        <w:rPr>
          <w:rFonts w:ascii="Book Antiqua" w:hAnsi="Book Antiqua"/>
          <w:szCs w:val="24"/>
        </w:rPr>
        <w:t xml:space="preserve">: </w:t>
      </w:r>
      <w:r w:rsidRPr="00130004">
        <w:rPr>
          <w:rFonts w:ascii="Book Antiqua" w:hAnsi="Book Antiqua"/>
          <w:b/>
          <w:szCs w:val="24"/>
        </w:rPr>
        <w:t>Kyrie el</w:t>
      </w:r>
      <w:r w:rsidR="00476F96">
        <w:rPr>
          <w:rFonts w:ascii="Book Antiqua" w:hAnsi="Book Antiqua"/>
          <w:b/>
          <w:szCs w:val="24"/>
        </w:rPr>
        <w:t>é</w:t>
      </w:r>
      <w:r w:rsidRPr="00130004">
        <w:rPr>
          <w:rFonts w:ascii="Book Antiqua" w:hAnsi="Book Antiqua"/>
          <w:b/>
          <w:szCs w:val="24"/>
        </w:rPr>
        <w:t>ison</w:t>
      </w:r>
      <w:r>
        <w:rPr>
          <w:rFonts w:ascii="Book Antiqua" w:hAnsi="Book Antiqua"/>
          <w:szCs w:val="24"/>
        </w:rPr>
        <w:t>.</w:t>
      </w:r>
    </w:p>
    <w:p w14:paraId="051D7C9D" w14:textId="77777777" w:rsidR="00130004" w:rsidRDefault="00130004" w:rsidP="00130004">
      <w:pPr>
        <w:jc w:val="both"/>
        <w:rPr>
          <w:rFonts w:ascii="Book Antiqua" w:hAnsi="Book Antiqua"/>
          <w:szCs w:val="24"/>
        </w:rPr>
      </w:pPr>
      <w:r>
        <w:rPr>
          <w:rFonts w:ascii="Book Antiqua" w:hAnsi="Book Antiqua"/>
          <w:szCs w:val="24"/>
        </w:rPr>
        <w:t xml:space="preserve">Cristo Signore, figlio di Maria, primogenito di una moltitudine di fratelli: </w:t>
      </w:r>
      <w:proofErr w:type="spellStart"/>
      <w:r w:rsidRPr="00476F96">
        <w:rPr>
          <w:rFonts w:ascii="Book Antiqua" w:hAnsi="Book Antiqua"/>
          <w:b/>
          <w:szCs w:val="24"/>
        </w:rPr>
        <w:t>Christe</w:t>
      </w:r>
      <w:proofErr w:type="spellEnd"/>
      <w:r w:rsidRPr="00476F96">
        <w:rPr>
          <w:rFonts w:ascii="Book Antiqua" w:hAnsi="Book Antiqua"/>
          <w:b/>
          <w:szCs w:val="24"/>
        </w:rPr>
        <w:t xml:space="preserve"> </w:t>
      </w:r>
      <w:proofErr w:type="spellStart"/>
      <w:r w:rsidRPr="00476F96">
        <w:rPr>
          <w:rFonts w:ascii="Book Antiqua" w:hAnsi="Book Antiqua"/>
          <w:b/>
          <w:szCs w:val="24"/>
        </w:rPr>
        <w:t>el</w:t>
      </w:r>
      <w:r w:rsidR="00476F96" w:rsidRPr="00476F96">
        <w:rPr>
          <w:rFonts w:ascii="Book Antiqua" w:hAnsi="Book Antiqua"/>
          <w:b/>
          <w:szCs w:val="24"/>
        </w:rPr>
        <w:t>é</w:t>
      </w:r>
      <w:r w:rsidRPr="00476F96">
        <w:rPr>
          <w:rFonts w:ascii="Book Antiqua" w:hAnsi="Book Antiqua"/>
          <w:b/>
          <w:szCs w:val="24"/>
        </w:rPr>
        <w:t>ison</w:t>
      </w:r>
      <w:proofErr w:type="spellEnd"/>
      <w:r w:rsidR="00476F96">
        <w:rPr>
          <w:rFonts w:ascii="Book Antiqua" w:hAnsi="Book Antiqua"/>
          <w:b/>
          <w:szCs w:val="24"/>
        </w:rPr>
        <w:t>.</w:t>
      </w:r>
    </w:p>
    <w:p w14:paraId="57424D41" w14:textId="77777777" w:rsidR="00130004" w:rsidRDefault="00130004" w:rsidP="00130004">
      <w:pPr>
        <w:jc w:val="both"/>
        <w:rPr>
          <w:rFonts w:ascii="Book Antiqua" w:hAnsi="Book Antiqua"/>
          <w:szCs w:val="24"/>
        </w:rPr>
      </w:pPr>
      <w:r>
        <w:rPr>
          <w:rFonts w:ascii="Book Antiqua" w:hAnsi="Book Antiqua"/>
          <w:szCs w:val="24"/>
        </w:rPr>
        <w:t xml:space="preserve">Signore Gesù, figlio d’Israele, il tuo Nome è nostra salvezza: </w:t>
      </w:r>
      <w:r w:rsidRPr="00130004">
        <w:rPr>
          <w:rFonts w:ascii="Book Antiqua" w:hAnsi="Book Antiqua"/>
          <w:b/>
          <w:szCs w:val="24"/>
        </w:rPr>
        <w:t>Kyrie el</w:t>
      </w:r>
      <w:r w:rsidR="00476F96">
        <w:rPr>
          <w:rFonts w:ascii="Book Antiqua" w:hAnsi="Book Antiqua"/>
          <w:b/>
          <w:szCs w:val="24"/>
        </w:rPr>
        <w:t>é</w:t>
      </w:r>
      <w:r w:rsidRPr="00130004">
        <w:rPr>
          <w:rFonts w:ascii="Book Antiqua" w:hAnsi="Book Antiqua"/>
          <w:b/>
          <w:szCs w:val="24"/>
        </w:rPr>
        <w:t>ison</w:t>
      </w:r>
      <w:r>
        <w:rPr>
          <w:rFonts w:ascii="Book Antiqua" w:hAnsi="Book Antiqua"/>
          <w:b/>
          <w:szCs w:val="24"/>
        </w:rPr>
        <w:t>.</w:t>
      </w:r>
    </w:p>
    <w:p w14:paraId="259A95A0" w14:textId="77777777" w:rsidR="00DD288F" w:rsidRDefault="00DD288F" w:rsidP="00A6652A">
      <w:pPr>
        <w:spacing w:after="0"/>
        <w:jc w:val="both"/>
        <w:rPr>
          <w:rFonts w:ascii="Book Antiqua" w:hAnsi="Book Antiqua"/>
          <w:b/>
          <w:szCs w:val="24"/>
          <w:u w:val="single"/>
        </w:rPr>
      </w:pPr>
    </w:p>
    <w:p w14:paraId="366ADAE4" w14:textId="77777777" w:rsidR="00130004" w:rsidRPr="00476F96" w:rsidRDefault="00130004" w:rsidP="00130004">
      <w:pPr>
        <w:jc w:val="both"/>
        <w:rPr>
          <w:rFonts w:ascii="Book Antiqua" w:hAnsi="Book Antiqua"/>
          <w:b/>
          <w:szCs w:val="24"/>
          <w:u w:val="single"/>
        </w:rPr>
      </w:pPr>
      <w:r w:rsidRPr="00476F96">
        <w:rPr>
          <w:rFonts w:ascii="Book Antiqua" w:hAnsi="Book Antiqua"/>
          <w:b/>
          <w:szCs w:val="24"/>
          <w:u w:val="single"/>
        </w:rPr>
        <w:t>Preghier</w:t>
      </w:r>
      <w:r w:rsidR="00476F96">
        <w:rPr>
          <w:rFonts w:ascii="Book Antiqua" w:hAnsi="Book Antiqua"/>
          <w:b/>
          <w:szCs w:val="24"/>
          <w:u w:val="single"/>
        </w:rPr>
        <w:t>a</w:t>
      </w:r>
      <w:r w:rsidRPr="00476F96">
        <w:rPr>
          <w:rFonts w:ascii="Book Antiqua" w:hAnsi="Book Antiqua"/>
          <w:b/>
          <w:szCs w:val="24"/>
          <w:u w:val="single"/>
        </w:rPr>
        <w:t xml:space="preserve"> dei fedeli</w:t>
      </w:r>
    </w:p>
    <w:p w14:paraId="3C5C2669" w14:textId="77777777" w:rsidR="00476F96" w:rsidRPr="00476F96" w:rsidRDefault="00476F96" w:rsidP="00476F96">
      <w:pPr>
        <w:jc w:val="both"/>
        <w:rPr>
          <w:rFonts w:ascii="Book Antiqua" w:hAnsi="Book Antiqua"/>
          <w:szCs w:val="24"/>
        </w:rPr>
      </w:pPr>
      <w:r w:rsidRPr="00476F96">
        <w:rPr>
          <w:rFonts w:ascii="Book Antiqua" w:hAnsi="Book Antiqua"/>
          <w:i/>
          <w:iCs/>
          <w:szCs w:val="24"/>
        </w:rPr>
        <w:t>In questi giorni, Dio ha parlato a noi per mezzo del Figlio</w:t>
      </w:r>
      <w:r w:rsidRPr="00476F96">
        <w:rPr>
          <w:rFonts w:ascii="Book Antiqua" w:hAnsi="Book Antiqua"/>
          <w:szCs w:val="24"/>
        </w:rPr>
        <w:t xml:space="preserve">: con questa consapevolezza, consegniamo al Padre le nostre filiali preghiere, rivolgendogli parole di fiducia, in risposta alla sua definitiva Parola d’amore, Cristo Gesù. </w:t>
      </w:r>
    </w:p>
    <w:p w14:paraId="363A4BDC" w14:textId="77777777" w:rsidR="00476F96" w:rsidRDefault="00476F96" w:rsidP="00476F96">
      <w:pPr>
        <w:jc w:val="both"/>
        <w:rPr>
          <w:rFonts w:ascii="Book Antiqua" w:hAnsi="Book Antiqua"/>
          <w:szCs w:val="24"/>
        </w:rPr>
      </w:pPr>
      <w:r w:rsidRPr="00476F96">
        <w:rPr>
          <w:rFonts w:ascii="Book Antiqua" w:hAnsi="Book Antiqua"/>
          <w:szCs w:val="24"/>
        </w:rPr>
        <w:t xml:space="preserve">Ad ogni invocazione diciamo: </w:t>
      </w:r>
      <w:r w:rsidRPr="00476F96">
        <w:rPr>
          <w:rFonts w:ascii="Book Antiqua" w:hAnsi="Book Antiqua"/>
          <w:b/>
          <w:i/>
          <w:iCs/>
          <w:szCs w:val="24"/>
        </w:rPr>
        <w:t>Ascoltaci, o Padre</w:t>
      </w:r>
      <w:r w:rsidRPr="00476F96">
        <w:rPr>
          <w:rFonts w:ascii="Book Antiqua" w:hAnsi="Book Antiqua"/>
          <w:b/>
          <w:szCs w:val="24"/>
        </w:rPr>
        <w:t>.</w:t>
      </w:r>
    </w:p>
    <w:p w14:paraId="757CF5DC" w14:textId="77777777" w:rsidR="00476F96" w:rsidRPr="00DD288F" w:rsidRDefault="00476F96" w:rsidP="00DD288F">
      <w:pPr>
        <w:pStyle w:val="Paragrafoelenco"/>
        <w:numPr>
          <w:ilvl w:val="0"/>
          <w:numId w:val="4"/>
        </w:numPr>
        <w:jc w:val="both"/>
        <w:rPr>
          <w:rFonts w:ascii="Book Antiqua" w:hAnsi="Book Antiqua"/>
          <w:szCs w:val="24"/>
        </w:rPr>
      </w:pPr>
      <w:r w:rsidRPr="00DD288F">
        <w:rPr>
          <w:rFonts w:ascii="Book Antiqua" w:hAnsi="Book Antiqua"/>
          <w:szCs w:val="24"/>
        </w:rPr>
        <w:t xml:space="preserve">Padre, </w:t>
      </w:r>
      <w:r w:rsidR="006F7049" w:rsidRPr="00DD288F">
        <w:rPr>
          <w:rFonts w:ascii="Book Antiqua" w:hAnsi="Book Antiqua"/>
          <w:szCs w:val="24"/>
        </w:rPr>
        <w:t xml:space="preserve">veglia sulla tua </w:t>
      </w:r>
      <w:r w:rsidRPr="00DD288F">
        <w:rPr>
          <w:rFonts w:ascii="Book Antiqua" w:hAnsi="Book Antiqua"/>
          <w:szCs w:val="24"/>
        </w:rPr>
        <w:t xml:space="preserve">Chiesa, </w:t>
      </w:r>
      <w:r w:rsidR="006F7049" w:rsidRPr="00DD288F">
        <w:rPr>
          <w:rFonts w:ascii="Book Antiqua" w:hAnsi="Book Antiqua"/>
          <w:szCs w:val="24"/>
        </w:rPr>
        <w:t>perché</w:t>
      </w:r>
      <w:r w:rsidRPr="00DD288F">
        <w:rPr>
          <w:rFonts w:ascii="Book Antiqua" w:hAnsi="Book Antiqua"/>
          <w:szCs w:val="24"/>
        </w:rPr>
        <w:t xml:space="preserve">, sull’esempio di Maria Madre di Dio, sia sempre docile all’ascolto della tua Parola, perseverante nel cammino della santità, animata da incrollabile speranza. Preghiamo. </w:t>
      </w:r>
    </w:p>
    <w:p w14:paraId="55F0E8F0" w14:textId="77777777" w:rsidR="00476F96" w:rsidRPr="00DD288F" w:rsidRDefault="00476F96" w:rsidP="00DD288F">
      <w:pPr>
        <w:pStyle w:val="Paragrafoelenco"/>
        <w:numPr>
          <w:ilvl w:val="0"/>
          <w:numId w:val="4"/>
        </w:numPr>
        <w:jc w:val="both"/>
        <w:rPr>
          <w:rFonts w:ascii="Book Antiqua" w:hAnsi="Book Antiqua"/>
          <w:szCs w:val="24"/>
        </w:rPr>
      </w:pPr>
      <w:r w:rsidRPr="00DD288F">
        <w:rPr>
          <w:rFonts w:ascii="Book Antiqua" w:hAnsi="Book Antiqua"/>
          <w:szCs w:val="24"/>
        </w:rPr>
        <w:t>Padre, il mondo intero</w:t>
      </w:r>
      <w:r w:rsidR="006F7049" w:rsidRPr="00DD288F">
        <w:rPr>
          <w:rFonts w:ascii="Book Antiqua" w:hAnsi="Book Antiqua"/>
          <w:szCs w:val="24"/>
        </w:rPr>
        <w:t xml:space="preserve"> è desideroso di pace, f</w:t>
      </w:r>
      <w:r w:rsidRPr="00DD288F">
        <w:rPr>
          <w:rFonts w:ascii="Book Antiqua" w:hAnsi="Book Antiqua"/>
          <w:szCs w:val="24"/>
        </w:rPr>
        <w:t xml:space="preserve">a’ che l’intera società </w:t>
      </w:r>
      <w:r w:rsidR="006F7049" w:rsidRPr="00DD288F">
        <w:rPr>
          <w:rFonts w:ascii="Book Antiqua" w:hAnsi="Book Antiqua"/>
          <w:szCs w:val="24"/>
        </w:rPr>
        <w:t xml:space="preserve">si disponga per </w:t>
      </w:r>
      <w:r w:rsidRPr="00DD288F">
        <w:rPr>
          <w:rFonts w:ascii="Book Antiqua" w:hAnsi="Book Antiqua"/>
          <w:szCs w:val="24"/>
        </w:rPr>
        <w:t>promuove</w:t>
      </w:r>
      <w:r w:rsidR="006F7049" w:rsidRPr="00DD288F">
        <w:rPr>
          <w:rFonts w:ascii="Book Antiqua" w:hAnsi="Book Antiqua"/>
          <w:szCs w:val="24"/>
        </w:rPr>
        <w:t>re</w:t>
      </w:r>
      <w:r w:rsidRPr="00DD288F">
        <w:rPr>
          <w:rFonts w:ascii="Book Antiqua" w:hAnsi="Book Antiqua"/>
          <w:szCs w:val="24"/>
        </w:rPr>
        <w:t xml:space="preserve"> strade di riconciliazione e perdono. </w:t>
      </w:r>
      <w:r w:rsidR="006F7049" w:rsidRPr="00DD288F">
        <w:rPr>
          <w:rFonts w:ascii="Book Antiqua" w:hAnsi="Book Antiqua"/>
          <w:szCs w:val="24"/>
        </w:rPr>
        <w:t>Preghiamo.</w:t>
      </w:r>
    </w:p>
    <w:p w14:paraId="16252E4F" w14:textId="77777777" w:rsidR="006F7049" w:rsidRPr="00DD288F" w:rsidRDefault="006F7049" w:rsidP="00DD288F">
      <w:pPr>
        <w:pStyle w:val="Paragrafoelenco"/>
        <w:numPr>
          <w:ilvl w:val="0"/>
          <w:numId w:val="4"/>
        </w:numPr>
        <w:jc w:val="both"/>
        <w:rPr>
          <w:rFonts w:ascii="Book Antiqua" w:hAnsi="Book Antiqua"/>
          <w:szCs w:val="24"/>
        </w:rPr>
      </w:pPr>
      <w:r w:rsidRPr="00DD288F">
        <w:rPr>
          <w:rFonts w:ascii="Book Antiqua" w:hAnsi="Book Antiqua"/>
          <w:szCs w:val="24"/>
        </w:rPr>
        <w:lastRenderedPageBreak/>
        <w:t>Padre, concedici il tuo perdono per tutte le volte che in questo anno abbiamo assecondato la superbia, la prepotenza e le tenebre del nostro egoismo, perché possiamo avere il dono di un cuore nuovo colmo del tuo Spirito, splendente in noi della luce del tuo amore. Preghiamo.</w:t>
      </w:r>
    </w:p>
    <w:p w14:paraId="2B6E4E7D" w14:textId="77777777" w:rsidR="006F7049" w:rsidRPr="00DD288F" w:rsidRDefault="006F7049" w:rsidP="00DD288F">
      <w:pPr>
        <w:pStyle w:val="Paragrafoelenco"/>
        <w:numPr>
          <w:ilvl w:val="0"/>
          <w:numId w:val="4"/>
        </w:numPr>
        <w:jc w:val="both"/>
        <w:rPr>
          <w:rFonts w:ascii="Book Antiqua" w:hAnsi="Book Antiqua"/>
          <w:szCs w:val="24"/>
        </w:rPr>
      </w:pPr>
      <w:r w:rsidRPr="00DD288F">
        <w:rPr>
          <w:rFonts w:ascii="Book Antiqua" w:hAnsi="Book Antiqua"/>
          <w:szCs w:val="24"/>
        </w:rPr>
        <w:t>Padre, al termine di questo anno ti chiediamo il coraggio e la forza di essere discepoli che si lasciano coinvolgere nel cammino di riforma della tua Chiesa. Preghiamo.</w:t>
      </w:r>
    </w:p>
    <w:p w14:paraId="41C5D752" w14:textId="77777777" w:rsidR="00476F96" w:rsidRPr="00DD288F" w:rsidRDefault="00476F96" w:rsidP="00DD288F">
      <w:pPr>
        <w:pStyle w:val="Paragrafoelenco"/>
        <w:numPr>
          <w:ilvl w:val="0"/>
          <w:numId w:val="4"/>
        </w:numPr>
        <w:jc w:val="both"/>
        <w:rPr>
          <w:rFonts w:ascii="Book Antiqua" w:hAnsi="Book Antiqua"/>
          <w:szCs w:val="24"/>
        </w:rPr>
      </w:pPr>
      <w:r w:rsidRPr="00DD288F">
        <w:rPr>
          <w:rFonts w:ascii="Book Antiqua" w:hAnsi="Book Antiqua"/>
          <w:szCs w:val="24"/>
        </w:rPr>
        <w:t xml:space="preserve">Padre, </w:t>
      </w:r>
      <w:r w:rsidR="006F7049" w:rsidRPr="00DD288F">
        <w:rPr>
          <w:rFonts w:ascii="Book Antiqua" w:hAnsi="Book Antiqua"/>
          <w:szCs w:val="24"/>
        </w:rPr>
        <w:t>d</w:t>
      </w:r>
      <w:r w:rsidRPr="00DD288F">
        <w:rPr>
          <w:rFonts w:ascii="Book Antiqua" w:hAnsi="Book Antiqua"/>
          <w:szCs w:val="24"/>
        </w:rPr>
        <w:t xml:space="preserve">ona a noi, tuoi fedeli, di essere segno credibile della vita nuova che scaturisce dal Vangelo e testimoni della fede in te. </w:t>
      </w:r>
      <w:r w:rsidR="006F7049" w:rsidRPr="00DD288F">
        <w:rPr>
          <w:rFonts w:ascii="Book Antiqua" w:hAnsi="Book Antiqua"/>
          <w:szCs w:val="24"/>
        </w:rPr>
        <w:t>Preghiamo</w:t>
      </w:r>
      <w:r w:rsidRPr="00DD288F">
        <w:rPr>
          <w:rFonts w:ascii="Book Antiqua" w:hAnsi="Book Antiqua"/>
          <w:szCs w:val="24"/>
        </w:rPr>
        <w:t xml:space="preserve">. </w:t>
      </w:r>
    </w:p>
    <w:p w14:paraId="5DE22A52" w14:textId="77777777" w:rsidR="00DD288F" w:rsidRPr="00DD288F" w:rsidRDefault="00DD288F" w:rsidP="00DD288F">
      <w:pPr>
        <w:pStyle w:val="Paragrafoelenco"/>
        <w:numPr>
          <w:ilvl w:val="0"/>
          <w:numId w:val="4"/>
        </w:numPr>
        <w:jc w:val="both"/>
        <w:rPr>
          <w:rFonts w:ascii="Book Antiqua" w:hAnsi="Book Antiqua"/>
          <w:szCs w:val="24"/>
        </w:rPr>
      </w:pPr>
      <w:r w:rsidRPr="00DD288F">
        <w:rPr>
          <w:rFonts w:ascii="Book Antiqua" w:hAnsi="Book Antiqua"/>
          <w:szCs w:val="24"/>
        </w:rPr>
        <w:t>Padre, ti chiediamo la grazia di poter vivere la missione a cui chiami ognuno di noi, per saper riconoscere e manifestare il Regno che viene nella storia e nel tempo attraverso una vita di conversione e comunione. Preghiamo.</w:t>
      </w:r>
    </w:p>
    <w:p w14:paraId="487E7B35" w14:textId="77777777" w:rsidR="00476F96" w:rsidRDefault="00DD288F" w:rsidP="00A6652A">
      <w:pPr>
        <w:spacing w:after="0"/>
        <w:jc w:val="both"/>
        <w:rPr>
          <w:rFonts w:ascii="Book Antiqua" w:hAnsi="Book Antiqua"/>
          <w:szCs w:val="24"/>
        </w:rPr>
      </w:pPr>
      <w:r>
        <w:rPr>
          <w:rFonts w:ascii="Book Antiqua" w:hAnsi="Book Antiqua"/>
          <w:szCs w:val="24"/>
        </w:rPr>
        <w:t>Padre santo</w:t>
      </w:r>
      <w:r w:rsidR="00476F96" w:rsidRPr="00476F96">
        <w:rPr>
          <w:rFonts w:ascii="Book Antiqua" w:hAnsi="Book Antiqua"/>
          <w:szCs w:val="24"/>
        </w:rPr>
        <w:t xml:space="preserve">, al termine di questo anno </w:t>
      </w:r>
      <w:r>
        <w:rPr>
          <w:rFonts w:ascii="Book Antiqua" w:hAnsi="Book Antiqua"/>
          <w:szCs w:val="24"/>
        </w:rPr>
        <w:t xml:space="preserve">civile </w:t>
      </w:r>
      <w:r w:rsidR="00476F96" w:rsidRPr="00476F96">
        <w:rPr>
          <w:rFonts w:ascii="Book Antiqua" w:hAnsi="Book Antiqua"/>
          <w:szCs w:val="24"/>
        </w:rPr>
        <w:t>desideriamo ringraziarti per quanto ci hai donato di vivere, per gli incontri vissuti, per le sorprese ricevute, per gli affetti sperimentati, ma soprattutto per la tua presenza sperimentata attraverso tutte quelle occasioni che ci hanno resi più figli e più fratelli e sorelle tra noi</w:t>
      </w:r>
      <w:r>
        <w:rPr>
          <w:rFonts w:ascii="Book Antiqua" w:hAnsi="Book Antiqua"/>
          <w:szCs w:val="24"/>
        </w:rPr>
        <w:t>. Ora accogli le preghiere della tua famiglia secondo la tua volontà. Per Cristo nostro Signore.</w:t>
      </w:r>
    </w:p>
    <w:p w14:paraId="37497DEA" w14:textId="77777777" w:rsidR="00DD288F" w:rsidRPr="00476F96" w:rsidRDefault="00DD288F" w:rsidP="00A6652A">
      <w:pPr>
        <w:spacing w:after="0"/>
        <w:jc w:val="both"/>
        <w:rPr>
          <w:rFonts w:ascii="Book Antiqua" w:hAnsi="Book Antiqua"/>
          <w:szCs w:val="24"/>
        </w:rPr>
      </w:pPr>
    </w:p>
    <w:p w14:paraId="197055CC" w14:textId="77777777" w:rsidR="00130004" w:rsidRPr="00476F96" w:rsidRDefault="00130004" w:rsidP="00130004">
      <w:pPr>
        <w:jc w:val="both"/>
        <w:rPr>
          <w:rFonts w:ascii="Book Antiqua" w:hAnsi="Book Antiqua"/>
          <w:b/>
          <w:szCs w:val="24"/>
          <w:u w:val="single"/>
        </w:rPr>
      </w:pPr>
      <w:r w:rsidRPr="00476F96">
        <w:rPr>
          <w:rFonts w:ascii="Book Antiqua" w:hAnsi="Book Antiqua"/>
          <w:b/>
          <w:szCs w:val="24"/>
          <w:u w:val="single"/>
        </w:rPr>
        <w:t>Prefazio</w:t>
      </w:r>
    </w:p>
    <w:p w14:paraId="05983A25" w14:textId="77777777" w:rsidR="00130004" w:rsidRPr="00130004" w:rsidRDefault="00130004" w:rsidP="00130004">
      <w:pPr>
        <w:pStyle w:val="Default"/>
        <w:jc w:val="both"/>
        <w:rPr>
          <w:rFonts w:ascii="Book Antiqua" w:hAnsi="Book Antiqua"/>
          <w:sz w:val="22"/>
        </w:rPr>
      </w:pPr>
      <w:r w:rsidRPr="00130004">
        <w:rPr>
          <w:rFonts w:ascii="Book Antiqua" w:hAnsi="Book Antiqua"/>
          <w:sz w:val="22"/>
        </w:rPr>
        <w:t>Si utilizza quella</w:t>
      </w:r>
      <w:r w:rsidRPr="00130004">
        <w:rPr>
          <w:rFonts w:ascii="Book Antiqua" w:hAnsi="Book Antiqua"/>
          <w:i/>
          <w:iCs/>
          <w:sz w:val="22"/>
        </w:rPr>
        <w:t xml:space="preserve"> della Beata Vergine Maria I</w:t>
      </w:r>
      <w:r w:rsidRPr="00130004">
        <w:rPr>
          <w:rFonts w:ascii="Book Antiqua" w:hAnsi="Book Antiqua"/>
          <w:sz w:val="22"/>
        </w:rPr>
        <w:t>, inserendo le parole “nella maternità” (p. 354).</w:t>
      </w:r>
    </w:p>
    <w:p w14:paraId="3BFB5869" w14:textId="77777777" w:rsidR="00130004" w:rsidRPr="00130004" w:rsidRDefault="00130004" w:rsidP="00A6652A">
      <w:pPr>
        <w:spacing w:after="0"/>
        <w:jc w:val="both"/>
        <w:rPr>
          <w:rFonts w:ascii="Book Antiqua" w:hAnsi="Book Antiqua"/>
          <w:szCs w:val="24"/>
        </w:rPr>
      </w:pPr>
    </w:p>
    <w:p w14:paraId="347B8C1D" w14:textId="77777777" w:rsidR="00130004" w:rsidRPr="00476F96" w:rsidRDefault="00130004" w:rsidP="00130004">
      <w:pPr>
        <w:jc w:val="both"/>
        <w:rPr>
          <w:rFonts w:ascii="Book Antiqua" w:hAnsi="Book Antiqua"/>
          <w:b/>
          <w:szCs w:val="24"/>
          <w:u w:val="single"/>
        </w:rPr>
      </w:pPr>
      <w:r w:rsidRPr="00476F96">
        <w:rPr>
          <w:rFonts w:ascii="Book Antiqua" w:hAnsi="Book Antiqua"/>
          <w:b/>
          <w:szCs w:val="24"/>
          <w:u w:val="single"/>
        </w:rPr>
        <w:t xml:space="preserve">Canto </w:t>
      </w:r>
      <w:r w:rsidRPr="00476F96">
        <w:rPr>
          <w:rFonts w:ascii="Book Antiqua" w:hAnsi="Book Antiqua"/>
          <w:b/>
          <w:i/>
          <w:szCs w:val="24"/>
          <w:u w:val="single"/>
        </w:rPr>
        <w:t xml:space="preserve">Te </w:t>
      </w:r>
      <w:proofErr w:type="spellStart"/>
      <w:r w:rsidRPr="00476F96">
        <w:rPr>
          <w:rFonts w:ascii="Book Antiqua" w:hAnsi="Book Antiqua"/>
          <w:b/>
          <w:i/>
          <w:szCs w:val="24"/>
          <w:u w:val="single"/>
        </w:rPr>
        <w:t>Deum</w:t>
      </w:r>
      <w:proofErr w:type="spellEnd"/>
    </w:p>
    <w:p w14:paraId="02BAF175" w14:textId="77777777" w:rsidR="00561BC2" w:rsidRDefault="00561BC2" w:rsidP="00130004">
      <w:pPr>
        <w:jc w:val="both"/>
        <w:rPr>
          <w:rFonts w:ascii="Book Antiqua" w:hAnsi="Book Antiqua"/>
          <w:szCs w:val="24"/>
        </w:rPr>
      </w:pPr>
      <w:r w:rsidRPr="00130004">
        <w:rPr>
          <w:rFonts w:ascii="Book Antiqua" w:hAnsi="Book Antiqua"/>
          <w:szCs w:val="24"/>
        </w:rPr>
        <w:t xml:space="preserve">Se il canto del </w:t>
      </w:r>
      <w:r w:rsidRPr="00130004">
        <w:rPr>
          <w:rFonts w:ascii="Book Antiqua" w:hAnsi="Book Antiqua"/>
          <w:i/>
          <w:iCs/>
          <w:szCs w:val="24"/>
        </w:rPr>
        <w:t xml:space="preserve">Te </w:t>
      </w:r>
      <w:proofErr w:type="spellStart"/>
      <w:r w:rsidRPr="00130004">
        <w:rPr>
          <w:rFonts w:ascii="Book Antiqua" w:hAnsi="Book Antiqua"/>
          <w:i/>
          <w:iCs/>
          <w:szCs w:val="24"/>
        </w:rPr>
        <w:t>Deum</w:t>
      </w:r>
      <w:proofErr w:type="spellEnd"/>
      <w:r w:rsidRPr="00130004">
        <w:rPr>
          <w:rFonts w:ascii="Book Antiqua" w:hAnsi="Book Antiqua"/>
          <w:i/>
          <w:iCs/>
          <w:szCs w:val="24"/>
        </w:rPr>
        <w:t xml:space="preserve"> </w:t>
      </w:r>
      <w:r w:rsidRPr="00130004">
        <w:rPr>
          <w:rFonts w:ascii="Book Antiqua" w:hAnsi="Book Antiqua"/>
          <w:szCs w:val="24"/>
        </w:rPr>
        <w:t xml:space="preserve">è previsto al termine della Messa vespertina del 31 </w:t>
      </w:r>
      <w:proofErr w:type="gramStart"/>
      <w:r w:rsidRPr="00130004">
        <w:rPr>
          <w:rFonts w:ascii="Book Antiqua" w:hAnsi="Book Antiqua"/>
          <w:szCs w:val="24"/>
        </w:rPr>
        <w:t>Dicembre</w:t>
      </w:r>
      <w:proofErr w:type="gramEnd"/>
      <w:r w:rsidRPr="00130004">
        <w:rPr>
          <w:rFonts w:ascii="Book Antiqua" w:hAnsi="Book Antiqua"/>
          <w:szCs w:val="24"/>
        </w:rPr>
        <w:t xml:space="preserve">, ci si regola nel seguente modo: terminata la distribuzione della Comunione, si </w:t>
      </w:r>
      <w:r w:rsidR="00130004" w:rsidRPr="00130004">
        <w:rPr>
          <w:rFonts w:ascii="Book Antiqua" w:hAnsi="Book Antiqua"/>
          <w:szCs w:val="24"/>
        </w:rPr>
        <w:t>canta l’inno di ringraziamento</w:t>
      </w:r>
      <w:r w:rsidRPr="00130004">
        <w:rPr>
          <w:rFonts w:ascii="Book Antiqua" w:hAnsi="Book Antiqua"/>
          <w:szCs w:val="24"/>
        </w:rPr>
        <w:t xml:space="preserve">; concluso il </w:t>
      </w:r>
      <w:r w:rsidRPr="00130004">
        <w:rPr>
          <w:rFonts w:ascii="Book Antiqua" w:hAnsi="Book Antiqua"/>
          <w:i/>
          <w:iCs/>
          <w:szCs w:val="24"/>
        </w:rPr>
        <w:t xml:space="preserve">Te </w:t>
      </w:r>
      <w:proofErr w:type="spellStart"/>
      <w:r w:rsidRPr="00130004">
        <w:rPr>
          <w:rFonts w:ascii="Book Antiqua" w:hAnsi="Book Antiqua"/>
          <w:i/>
          <w:iCs/>
          <w:szCs w:val="24"/>
        </w:rPr>
        <w:t>Deum</w:t>
      </w:r>
      <w:proofErr w:type="spellEnd"/>
      <w:r w:rsidRPr="00130004">
        <w:rPr>
          <w:rFonts w:ascii="Book Antiqua" w:hAnsi="Book Antiqua"/>
          <w:i/>
          <w:iCs/>
          <w:szCs w:val="24"/>
        </w:rPr>
        <w:t xml:space="preserve"> </w:t>
      </w:r>
      <w:r w:rsidRPr="00130004">
        <w:rPr>
          <w:rFonts w:ascii="Book Antiqua" w:hAnsi="Book Antiqua"/>
          <w:szCs w:val="24"/>
        </w:rPr>
        <w:t>si dice l’orazione DOPO LA COMUNIONE e si impartisce possibilmente la BENEDIZIONE SOLENNE come indicato nel M</w:t>
      </w:r>
      <w:r w:rsidR="00130004" w:rsidRPr="00130004">
        <w:rPr>
          <w:rFonts w:ascii="Book Antiqua" w:hAnsi="Book Antiqua"/>
          <w:szCs w:val="24"/>
        </w:rPr>
        <w:t>essale</w:t>
      </w:r>
      <w:r w:rsidRPr="00130004">
        <w:rPr>
          <w:rFonts w:ascii="Book Antiqua" w:hAnsi="Book Antiqua"/>
          <w:szCs w:val="24"/>
        </w:rPr>
        <w:t xml:space="preserve"> (si suggerisce la benedizione “</w:t>
      </w:r>
      <w:r w:rsidRPr="00130004">
        <w:rPr>
          <w:rFonts w:ascii="Book Antiqua" w:hAnsi="Book Antiqua"/>
          <w:i/>
          <w:iCs/>
          <w:szCs w:val="24"/>
        </w:rPr>
        <w:t>all’inizio dell’anno</w:t>
      </w:r>
      <w:r w:rsidRPr="00130004">
        <w:rPr>
          <w:rFonts w:ascii="Book Antiqua" w:hAnsi="Book Antiqua"/>
          <w:szCs w:val="24"/>
        </w:rPr>
        <w:t xml:space="preserve">”, pag. 430 </w:t>
      </w:r>
      <w:r w:rsidR="00130004" w:rsidRPr="00130004">
        <w:rPr>
          <w:rFonts w:ascii="Book Antiqua" w:hAnsi="Book Antiqua"/>
          <w:szCs w:val="24"/>
        </w:rPr>
        <w:t>o</w:t>
      </w:r>
      <w:r w:rsidRPr="00130004">
        <w:rPr>
          <w:rFonts w:ascii="Book Antiqua" w:hAnsi="Book Antiqua"/>
          <w:szCs w:val="24"/>
        </w:rPr>
        <w:t xml:space="preserve"> la benedizione “</w:t>
      </w:r>
      <w:r w:rsidRPr="00130004">
        <w:rPr>
          <w:rFonts w:ascii="Book Antiqua" w:hAnsi="Book Antiqua"/>
          <w:i/>
          <w:iCs/>
          <w:szCs w:val="24"/>
        </w:rPr>
        <w:t>di Aronne</w:t>
      </w:r>
      <w:r w:rsidRPr="00130004">
        <w:rPr>
          <w:rFonts w:ascii="Book Antiqua" w:hAnsi="Book Antiqua"/>
          <w:szCs w:val="24"/>
        </w:rPr>
        <w:t>”, pag. 435).</w:t>
      </w:r>
    </w:p>
    <w:p w14:paraId="58CDBC77" w14:textId="77777777" w:rsidR="00DD288F" w:rsidRPr="00130004" w:rsidRDefault="00DD288F" w:rsidP="00A6652A">
      <w:pPr>
        <w:spacing w:after="0"/>
        <w:jc w:val="both"/>
        <w:rPr>
          <w:rFonts w:ascii="Book Antiqua" w:hAnsi="Book Antiqua"/>
          <w:szCs w:val="24"/>
        </w:rPr>
      </w:pPr>
    </w:p>
    <w:p w14:paraId="67C40C74" w14:textId="77777777" w:rsidR="00561BC2" w:rsidRPr="00476F96" w:rsidRDefault="00DD288F" w:rsidP="00130004">
      <w:pPr>
        <w:jc w:val="both"/>
        <w:rPr>
          <w:rFonts w:ascii="Book Antiqua" w:hAnsi="Book Antiqua"/>
          <w:b/>
          <w:szCs w:val="24"/>
          <w:u w:val="single"/>
        </w:rPr>
      </w:pPr>
      <w:r>
        <w:rPr>
          <w:rFonts w:ascii="Book Antiqua" w:hAnsi="Book Antiqua"/>
          <w:b/>
          <w:szCs w:val="24"/>
          <w:u w:val="single"/>
        </w:rPr>
        <w:t>L</w:t>
      </w:r>
      <w:r w:rsidR="00476F96" w:rsidRPr="00476F96">
        <w:rPr>
          <w:rFonts w:ascii="Book Antiqua" w:hAnsi="Book Antiqua"/>
          <w:b/>
          <w:szCs w:val="24"/>
          <w:u w:val="single"/>
        </w:rPr>
        <w:t>ettura per la meditazione</w:t>
      </w:r>
    </w:p>
    <w:p w14:paraId="671EAC35" w14:textId="77777777" w:rsidR="00561BC2" w:rsidRPr="00476F96" w:rsidRDefault="00561BC2" w:rsidP="00130004">
      <w:pPr>
        <w:jc w:val="both"/>
        <w:rPr>
          <w:rFonts w:ascii="Book Antiqua" w:hAnsi="Book Antiqua"/>
          <w:b/>
          <w:i/>
          <w:szCs w:val="24"/>
        </w:rPr>
      </w:pPr>
      <w:r w:rsidRPr="00476F96">
        <w:rPr>
          <w:rFonts w:ascii="Book Antiqua" w:hAnsi="Book Antiqua"/>
          <w:b/>
          <w:bCs/>
          <w:i/>
          <w:szCs w:val="24"/>
        </w:rPr>
        <w:t>L'anno nuovo</w:t>
      </w:r>
    </w:p>
    <w:p w14:paraId="1EC166F1" w14:textId="77777777" w:rsidR="00130004" w:rsidRPr="00130004" w:rsidRDefault="00561BC2" w:rsidP="00476F96">
      <w:pPr>
        <w:spacing w:after="0"/>
        <w:jc w:val="both"/>
        <w:rPr>
          <w:rFonts w:ascii="Book Antiqua" w:hAnsi="Book Antiqua"/>
          <w:szCs w:val="24"/>
        </w:rPr>
      </w:pPr>
      <w:r w:rsidRPr="00130004">
        <w:rPr>
          <w:rFonts w:ascii="Book Antiqua" w:hAnsi="Book Antiqua"/>
          <w:szCs w:val="24"/>
        </w:rPr>
        <w:t xml:space="preserve">"È cominciato l'anno nuovo, ma se non hai cominciato una nuova vita, rimani nell'anno vecchio". Sono parole del mistico Angelo </w:t>
      </w:r>
      <w:proofErr w:type="spellStart"/>
      <w:r w:rsidRPr="00130004">
        <w:rPr>
          <w:rFonts w:ascii="Book Antiqua" w:hAnsi="Book Antiqua"/>
          <w:szCs w:val="24"/>
        </w:rPr>
        <w:t>Silesio</w:t>
      </w:r>
      <w:proofErr w:type="spellEnd"/>
      <w:r w:rsidRPr="00130004">
        <w:rPr>
          <w:rFonts w:ascii="Book Antiqua" w:hAnsi="Book Antiqua"/>
          <w:szCs w:val="24"/>
        </w:rPr>
        <w:t>. A prima vista, sembra una battuta spiritosa che si ascolta volentieri e si dimentica presto. In realtà, pone un serio problema: siamo noi a dipendere dal tempo, o il tempo dipende da noi? Per rispondere, dobbiamo prima renderci conto che cosa è il tempo e come lo consideriamo. Si possono distinguere diverse concezioni. Parliamo di un tempo reale, di un tempo psicologico, morale e infine ci possiamo chiedere che cosa dice del tempo la teologia. Proviamo quindi ad analizzare questi diversi "tempi".</w:t>
      </w:r>
    </w:p>
    <w:p w14:paraId="7C96DE6C" w14:textId="77777777" w:rsidR="00130004" w:rsidRPr="00130004" w:rsidRDefault="00561BC2" w:rsidP="00476F96">
      <w:pPr>
        <w:spacing w:after="0"/>
        <w:jc w:val="both"/>
        <w:rPr>
          <w:rFonts w:ascii="Book Antiqua" w:hAnsi="Book Antiqua"/>
          <w:szCs w:val="24"/>
        </w:rPr>
      </w:pPr>
      <w:r w:rsidRPr="00130004">
        <w:rPr>
          <w:rFonts w:ascii="Book Antiqua" w:hAnsi="Book Antiqua"/>
          <w:szCs w:val="24"/>
        </w:rPr>
        <w:t>Il tempo reale sarebbe quello che misuriamo con l'orologio e con il calendario. Aristotele, e dopo di lui gli scolastici, lo definivano come la numerazione del movimento. La terra gira intorno al suo asse in un giorno che abbiamo diviso in 24 ore. Questo tempo sembra assolutamente valido, ma non lo è. Se il movimento della terra e di tutto l'universo rallentasse, noi probabilmente non ce ne accorgeremmo.</w:t>
      </w:r>
    </w:p>
    <w:p w14:paraId="42DFE240" w14:textId="77777777" w:rsidR="00130004" w:rsidRPr="00130004" w:rsidRDefault="00561BC2" w:rsidP="00476F96">
      <w:pPr>
        <w:spacing w:after="0"/>
        <w:jc w:val="both"/>
        <w:rPr>
          <w:rFonts w:ascii="Book Antiqua" w:hAnsi="Book Antiqua"/>
          <w:szCs w:val="24"/>
        </w:rPr>
      </w:pPr>
      <w:r w:rsidRPr="00130004">
        <w:rPr>
          <w:rFonts w:ascii="Book Antiqua" w:hAnsi="Book Antiqua"/>
          <w:szCs w:val="24"/>
        </w:rPr>
        <w:lastRenderedPageBreak/>
        <w:t>Il tempo corre secondo il proprio ritmo, e a noi non rimane altro che approfittarne per la nostra utilità. "Non perdiamo tempo! ", ammoniscono tutti, sia quelli che lavorano che quelli che si divertono. Già gli antichi dicevano: "Coroniamoci di rose finché fioriscono. Il tempo corre senza pietà!". Chi non ha utilizzato bene il suo tempo, ha perduto la vita, è più disgraziato di tutti. Il suo orologio è stato caricato invano.</w:t>
      </w:r>
    </w:p>
    <w:p w14:paraId="21F78566" w14:textId="77777777" w:rsidR="00130004" w:rsidRPr="00130004" w:rsidRDefault="00561BC2" w:rsidP="00476F96">
      <w:pPr>
        <w:spacing w:after="0"/>
        <w:jc w:val="both"/>
        <w:rPr>
          <w:rFonts w:ascii="Book Antiqua" w:hAnsi="Book Antiqua"/>
          <w:szCs w:val="24"/>
        </w:rPr>
      </w:pPr>
      <w:r w:rsidRPr="00130004">
        <w:rPr>
          <w:rFonts w:ascii="Book Antiqua" w:hAnsi="Book Antiqua"/>
          <w:szCs w:val="24"/>
        </w:rPr>
        <w:t xml:space="preserve">Ma da ciò segue un'altra conclusione. A chi utilizza con diligenza il suo tempo, il tempo stesso sembra correre </w:t>
      </w:r>
      <w:proofErr w:type="spellStart"/>
      <w:r w:rsidRPr="00130004">
        <w:rPr>
          <w:rFonts w:ascii="Book Antiqua" w:hAnsi="Book Antiqua"/>
          <w:szCs w:val="24"/>
        </w:rPr>
        <w:t>piú</w:t>
      </w:r>
      <w:proofErr w:type="spellEnd"/>
      <w:r w:rsidRPr="00130004">
        <w:rPr>
          <w:rFonts w:ascii="Book Antiqua" w:hAnsi="Book Antiqua"/>
          <w:szCs w:val="24"/>
        </w:rPr>
        <w:t xml:space="preserve"> velocemente. In questo senso parliamo di "tempo psicologico". </w:t>
      </w:r>
    </w:p>
    <w:p w14:paraId="2FC54CDB" w14:textId="77777777" w:rsidR="00130004" w:rsidRPr="00130004" w:rsidRDefault="00561BC2" w:rsidP="00476F96">
      <w:pPr>
        <w:spacing w:after="0"/>
        <w:jc w:val="both"/>
        <w:rPr>
          <w:rFonts w:ascii="Book Antiqua" w:hAnsi="Book Antiqua"/>
          <w:szCs w:val="24"/>
        </w:rPr>
      </w:pPr>
      <w:r w:rsidRPr="00130004">
        <w:rPr>
          <w:rFonts w:ascii="Book Antiqua" w:hAnsi="Book Antiqua"/>
          <w:szCs w:val="24"/>
        </w:rPr>
        <w:t xml:space="preserve">Lo conosciamo dall'esperienza. Se una occupazione ci piace, il tempo sembra breve. La gente sospira: "Dio mio, come vola il tempo! Quanti anni sono già passati! Sembrano ieri!". </w:t>
      </w:r>
    </w:p>
    <w:p w14:paraId="3F224D3E" w14:textId="77777777" w:rsidR="00130004" w:rsidRPr="00130004" w:rsidRDefault="00561BC2" w:rsidP="00476F96">
      <w:pPr>
        <w:spacing w:after="0"/>
        <w:jc w:val="both"/>
        <w:rPr>
          <w:rFonts w:ascii="Book Antiqua" w:hAnsi="Book Antiqua"/>
          <w:szCs w:val="24"/>
        </w:rPr>
      </w:pPr>
      <w:r w:rsidRPr="00130004">
        <w:rPr>
          <w:rFonts w:ascii="Book Antiqua" w:hAnsi="Book Antiqua"/>
          <w:szCs w:val="24"/>
        </w:rPr>
        <w:t>Il contrario succede quando soffriamo. I malati si lamentano: "Com'è lunga la notte!". E i sani che si annoiano sanno anche loro che il tempo è lungo. Lo osserviamo ad esempio durante una conferenza, dove coloro che non sono interessati guardano continuamente l'orologio e sospirano. Come è felice quindi la vita di colui che dice: "È passato così veloce, non me ne sono neanche accorto!".</w:t>
      </w:r>
    </w:p>
    <w:p w14:paraId="21FA1BA4" w14:textId="77777777" w:rsidR="00130004" w:rsidRPr="00130004" w:rsidRDefault="00561BC2" w:rsidP="00476F96">
      <w:pPr>
        <w:spacing w:after="0"/>
        <w:jc w:val="both"/>
        <w:rPr>
          <w:rFonts w:ascii="Book Antiqua" w:hAnsi="Book Antiqua"/>
          <w:szCs w:val="24"/>
        </w:rPr>
      </w:pPr>
      <w:r w:rsidRPr="00130004">
        <w:rPr>
          <w:rFonts w:ascii="Book Antiqua" w:hAnsi="Book Antiqua"/>
          <w:szCs w:val="24"/>
        </w:rPr>
        <w:t>Allora, se vogliamo davvero passare il nostro tempo felicemente, dobbiamo concentrarci su qualche cosa che attira il nostro pieno interesse. Ma che cosa sarà? Il lavoro, il divertimento, la preghiera? In questo contesto, parliamo di "tempo morale", cioè di quello che è riempito da qualche cosa buona. Per questo motivo stimiamo gli uomini non secondo la lunghezza della loro vita, ma secondo il bene che hanno fatto. La Chiesa venera come santi anche parecchi giovani e nella liturgia si dice di loro, come ad esempio di san Stanislao, che "in breve ha riempito molti anni".</w:t>
      </w:r>
    </w:p>
    <w:p w14:paraId="13032D6F" w14:textId="77777777" w:rsidR="00130004" w:rsidRPr="00130004" w:rsidRDefault="00561BC2" w:rsidP="00476F96">
      <w:pPr>
        <w:spacing w:after="0"/>
        <w:jc w:val="both"/>
        <w:rPr>
          <w:rFonts w:ascii="Book Antiqua" w:hAnsi="Book Antiqua"/>
          <w:szCs w:val="24"/>
        </w:rPr>
      </w:pPr>
      <w:r w:rsidRPr="00130004">
        <w:rPr>
          <w:rFonts w:ascii="Book Antiqua" w:hAnsi="Book Antiqua"/>
          <w:szCs w:val="24"/>
        </w:rPr>
        <w:t xml:space="preserve">Va da sé che gli autori spirituali danno molta importanza a questo aspetto morale del tempo e giudicano il valore della vita non secondo la sua lunghezza, ma secondo le opere di cui è stata riempita. Ma, d'altra parte, anche l'opera subisce la determinazione del tempo. Il padre che ha costruito una casa per i suoi figli ha fatto un'opera meritevole. Per quanto tempo? Probabilmente per una sola generazione. Un libro scritto da un poeta o da un filosofo è più duraturo. Platone ha vissuto molti secoli fa, ma i suoi scritti sono ancora oggi stampati e letti; sono </w:t>
      </w:r>
      <w:proofErr w:type="spellStart"/>
      <w:r w:rsidRPr="00130004">
        <w:rPr>
          <w:rFonts w:ascii="Book Antiqua" w:hAnsi="Book Antiqua"/>
          <w:szCs w:val="24"/>
        </w:rPr>
        <w:t>piú</w:t>
      </w:r>
      <w:proofErr w:type="spellEnd"/>
      <w:r w:rsidRPr="00130004">
        <w:rPr>
          <w:rFonts w:ascii="Book Antiqua" w:hAnsi="Book Antiqua"/>
          <w:szCs w:val="24"/>
        </w:rPr>
        <w:t xml:space="preserve"> duraturi delle piramidi dei faraoni. Ma Platone è uno dei pochi privilegiati. La maggior parte dei libri scritti cade nella dimenticanza.</w:t>
      </w:r>
      <w:r w:rsidRPr="00130004">
        <w:rPr>
          <w:rFonts w:ascii="Book Antiqua" w:hAnsi="Book Antiqua"/>
          <w:szCs w:val="24"/>
        </w:rPr>
        <w:br/>
        <w:t>Questo ci porta all'ultima considerazione sul senso teologico del tempo, cioè sulla relazione del tempo con l'eternità. Guardiamo, sotto questo aspetto, la vita di Gesù. Si è svolta nel tempo. È nato sotto il regno di Augusto, la sua morte è datata all'epoca del procuratore Pilato. Ma siccome la sua vita umana è contemporaneamente vita divina, è misurata dal tempo e insieme è vita eterna. E il suo valore? È assoluto, indistruttibile: la salvezza del mondo.</w:t>
      </w:r>
    </w:p>
    <w:p w14:paraId="7BF2C068" w14:textId="77777777" w:rsidR="00561BC2" w:rsidRPr="00130004" w:rsidRDefault="00561BC2" w:rsidP="00476F96">
      <w:pPr>
        <w:spacing w:after="0"/>
        <w:jc w:val="both"/>
        <w:rPr>
          <w:rFonts w:ascii="Book Antiqua" w:hAnsi="Book Antiqua"/>
          <w:szCs w:val="24"/>
        </w:rPr>
      </w:pPr>
      <w:r w:rsidRPr="00130004">
        <w:rPr>
          <w:rFonts w:ascii="Book Antiqua" w:hAnsi="Book Antiqua"/>
          <w:szCs w:val="24"/>
        </w:rPr>
        <w:t>Al seguito di Cristo, anche la vita di noi cristiani è misurata con il tempo, ma si apre alla prospettiva eterna. Le opere con le quali riempiamo i nostri giorni e i nostri anni in unione con Gesù diventano eterne e acquistano un valore indelebile. Ciò vale, in primo luogo, per la preghiera. Recitando i testi delle preghiere, uniamo i nostri pensieri e desideri alla preghiera eterna che il Figlio di Dio, nella vita trinitaria, rivolge al Padre. Anche se le nostre preghiere sono pronunciate durante un tempo brevissimo, sono inserite nel valore eterno della volontà di Dio, che è assoluta. Lo stesso vale per le nostre opere, se sono veramente buone. Sono opere nostre, eseguite oggi, domani o in qualsiasi altra data, ma unite con la volontà di Dio sono eterne; costituiscono ciò che in linguaggio popolare chiamiamo "il nostro tesoro nei cieli". Sono anche il tesoro comune di tutta la Chiesa e si commemorano per sempre nella liturgia celeste.</w:t>
      </w:r>
    </w:p>
    <w:p w14:paraId="2ACC41C1" w14:textId="77777777" w:rsidR="00DD288F" w:rsidRDefault="00476F96" w:rsidP="00476F96">
      <w:pPr>
        <w:spacing w:after="0"/>
        <w:jc w:val="right"/>
        <w:rPr>
          <w:rFonts w:ascii="Book Antiqua" w:hAnsi="Book Antiqua"/>
          <w:szCs w:val="24"/>
        </w:rPr>
      </w:pPr>
      <w:r w:rsidRPr="00476F96">
        <w:rPr>
          <w:rFonts w:ascii="Book Antiqua" w:hAnsi="Book Antiqua"/>
          <w:szCs w:val="24"/>
        </w:rPr>
        <w:t>(</w:t>
      </w:r>
      <w:proofErr w:type="spellStart"/>
      <w:r w:rsidRPr="00476F96">
        <w:rPr>
          <w:rFonts w:ascii="Book Antiqua" w:hAnsi="Book Antiqua"/>
          <w:smallCaps/>
          <w:szCs w:val="24"/>
        </w:rPr>
        <w:t>Tomáš</w:t>
      </w:r>
      <w:proofErr w:type="spellEnd"/>
      <w:r w:rsidRPr="00476F96">
        <w:rPr>
          <w:rFonts w:ascii="Book Antiqua" w:hAnsi="Book Antiqua"/>
          <w:smallCaps/>
          <w:szCs w:val="24"/>
        </w:rPr>
        <w:t> </w:t>
      </w:r>
      <w:proofErr w:type="spellStart"/>
      <w:r w:rsidRPr="00476F96">
        <w:rPr>
          <w:rFonts w:ascii="Book Antiqua" w:hAnsi="Book Antiqua"/>
          <w:smallCaps/>
          <w:szCs w:val="24"/>
        </w:rPr>
        <w:t>Špidlík</w:t>
      </w:r>
      <w:proofErr w:type="spellEnd"/>
      <w:r w:rsidRPr="00476F96">
        <w:rPr>
          <w:rFonts w:ascii="Book Antiqua" w:hAnsi="Book Antiqua"/>
          <w:szCs w:val="24"/>
        </w:rPr>
        <w:t xml:space="preserve">, </w:t>
      </w:r>
      <w:r w:rsidRPr="00476F96">
        <w:rPr>
          <w:rFonts w:ascii="Book Antiqua" w:hAnsi="Book Antiqua"/>
          <w:i/>
          <w:iCs/>
          <w:szCs w:val="24"/>
        </w:rPr>
        <w:t>Il vangelo delle feste</w:t>
      </w:r>
      <w:r w:rsidRPr="00476F96">
        <w:rPr>
          <w:rFonts w:ascii="Book Antiqua" w:hAnsi="Book Antiqua"/>
          <w:szCs w:val="24"/>
        </w:rPr>
        <w:t xml:space="preserve">, </w:t>
      </w:r>
      <w:proofErr w:type="spellStart"/>
      <w:r w:rsidRPr="00476F96">
        <w:rPr>
          <w:rFonts w:ascii="Book Antiqua" w:hAnsi="Book Antiqua"/>
          <w:szCs w:val="24"/>
        </w:rPr>
        <w:t>Lipa</w:t>
      </w:r>
      <w:proofErr w:type="spellEnd"/>
      <w:r w:rsidRPr="00476F96">
        <w:rPr>
          <w:rFonts w:ascii="Book Antiqua" w:hAnsi="Book Antiqua"/>
          <w:szCs w:val="24"/>
        </w:rPr>
        <w:t xml:space="preserve"> 2003)</w:t>
      </w:r>
    </w:p>
    <w:p w14:paraId="79035935" w14:textId="77777777" w:rsidR="00DD288F" w:rsidRDefault="00DD288F" w:rsidP="00476F96">
      <w:pPr>
        <w:spacing w:after="0"/>
        <w:jc w:val="right"/>
        <w:rPr>
          <w:rFonts w:ascii="Book Antiqua" w:hAnsi="Book Antiqua"/>
          <w:szCs w:val="24"/>
        </w:rPr>
      </w:pPr>
      <w:bookmarkStart w:id="0" w:name="_GoBack"/>
      <w:bookmarkEnd w:id="0"/>
    </w:p>
    <w:sectPr w:rsidR="00DD288F" w:rsidSect="003155D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as Demi ITC">
    <w:altName w:val="Eras Demi ITC"/>
    <w:charset w:val="00"/>
    <w:family w:val="swiss"/>
    <w:pitch w:val="variable"/>
    <w:sig w:usb0="00000003" w:usb1="00000000" w:usb2="00000000" w:usb3="00000000" w:csb0="00000001" w:csb1="00000000"/>
  </w:font>
  <w:font w:name="Garamond">
    <w:panose1 w:val="02020404030301010803"/>
    <w:charset w:val="00"/>
    <w:family w:val="auto"/>
    <w:pitch w:val="variable"/>
    <w:sig w:usb0="00000287" w:usb1="00000000" w:usb2="00000000" w:usb3="00000000" w:csb0="0000009F" w:csb1="00000000"/>
  </w:font>
  <w:font w:name="Book Antiqua">
    <w:panose1 w:val="0204060205030503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1CFEF68"/>
    <w:multiLevelType w:val="hybridMultilevel"/>
    <w:tmpl w:val="88E02BE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A5F6E39"/>
    <w:multiLevelType w:val="hybridMultilevel"/>
    <w:tmpl w:val="E4F41BE2"/>
    <w:lvl w:ilvl="0" w:tplc="6C7E9D66">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E27834C"/>
    <w:multiLevelType w:val="hybridMultilevel"/>
    <w:tmpl w:val="211047D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5262399D"/>
    <w:multiLevelType w:val="hybridMultilevel"/>
    <w:tmpl w:val="06122B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69"/>
  <w:proofState w:spelling="clean" w:grammar="clean"/>
  <w:defaultTabStop w:val="708"/>
  <w:hyphenationZone w:val="283"/>
  <w:characterSpacingControl w:val="doNotCompress"/>
  <w:compat>
    <w:compatSetting w:name="compatibilityMode" w:uri="http://schemas.microsoft.com/office/word" w:val="12"/>
  </w:compat>
  <w:rsids>
    <w:rsidRoot w:val="00561BC2"/>
    <w:rsid w:val="00130004"/>
    <w:rsid w:val="003155DE"/>
    <w:rsid w:val="00476F96"/>
    <w:rsid w:val="00561BC2"/>
    <w:rsid w:val="006F7049"/>
    <w:rsid w:val="00A6652A"/>
    <w:rsid w:val="00B54A6A"/>
    <w:rsid w:val="00DD288F"/>
  </w:rsids>
  <m:mathPr>
    <m:mathFont m:val="Cambria Math"/>
    <m:brkBin m:val="before"/>
    <m:brkBinSub m:val="--"/>
    <m:smallFrac m:val="0"/>
    <m:dispDef/>
    <m:lMargin m:val="0"/>
    <m:rMargin m:val="0"/>
    <m:defJc m:val="centerGroup"/>
    <m:wrapIndent m:val="1440"/>
    <m:intLim m:val="subSup"/>
    <m:naryLim m:val="undOvr"/>
  </m:mathPr>
  <w:themeFontLang w:val="it-IT"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8225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3155D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3">
    <w:name w:val="A3"/>
    <w:uiPriority w:val="99"/>
    <w:rsid w:val="00561BC2"/>
    <w:rPr>
      <w:rFonts w:cs="Eras Demi ITC"/>
      <w:color w:val="000000"/>
      <w:sz w:val="28"/>
      <w:szCs w:val="28"/>
    </w:rPr>
  </w:style>
  <w:style w:type="paragraph" w:customStyle="1" w:styleId="Default">
    <w:name w:val="Default"/>
    <w:rsid w:val="00561BC2"/>
    <w:pPr>
      <w:autoSpaceDE w:val="0"/>
      <w:autoSpaceDN w:val="0"/>
      <w:adjustRightInd w:val="0"/>
      <w:spacing w:after="0" w:line="240" w:lineRule="auto"/>
    </w:pPr>
    <w:rPr>
      <w:rFonts w:ascii="Garamond" w:hAnsi="Garamond" w:cs="Garamond"/>
      <w:color w:val="000000"/>
      <w:sz w:val="24"/>
      <w:szCs w:val="24"/>
    </w:rPr>
  </w:style>
  <w:style w:type="paragraph" w:customStyle="1" w:styleId="Pa2">
    <w:name w:val="Pa2"/>
    <w:basedOn w:val="Default"/>
    <w:next w:val="Default"/>
    <w:uiPriority w:val="99"/>
    <w:rsid w:val="00561BC2"/>
    <w:pPr>
      <w:spacing w:line="241" w:lineRule="atLeast"/>
    </w:pPr>
    <w:rPr>
      <w:rFonts w:cstheme="minorBidi"/>
      <w:color w:val="auto"/>
    </w:rPr>
  </w:style>
  <w:style w:type="paragraph" w:customStyle="1" w:styleId="Pa8">
    <w:name w:val="Pa8"/>
    <w:basedOn w:val="Default"/>
    <w:next w:val="Default"/>
    <w:uiPriority w:val="99"/>
    <w:rsid w:val="00561BC2"/>
    <w:pPr>
      <w:spacing w:line="261" w:lineRule="atLeast"/>
    </w:pPr>
    <w:rPr>
      <w:rFonts w:cstheme="minorBidi"/>
      <w:color w:val="auto"/>
    </w:rPr>
  </w:style>
  <w:style w:type="character" w:styleId="Enfasicorsivo">
    <w:name w:val="Emphasis"/>
    <w:basedOn w:val="Carpredefinitoparagrafo"/>
    <w:uiPriority w:val="20"/>
    <w:qFormat/>
    <w:rsid w:val="00476F96"/>
    <w:rPr>
      <w:i/>
      <w:iCs/>
    </w:rPr>
  </w:style>
  <w:style w:type="paragraph" w:styleId="Paragrafoelenco">
    <w:name w:val="List Paragraph"/>
    <w:basedOn w:val="Normale"/>
    <w:uiPriority w:val="34"/>
    <w:qFormat/>
    <w:rsid w:val="00DD28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312953">
      <w:bodyDiv w:val="1"/>
      <w:marLeft w:val="0"/>
      <w:marRight w:val="0"/>
      <w:marTop w:val="0"/>
      <w:marBottom w:val="0"/>
      <w:divBdr>
        <w:top w:val="none" w:sz="0" w:space="0" w:color="auto"/>
        <w:left w:val="none" w:sz="0" w:space="0" w:color="auto"/>
        <w:bottom w:val="none" w:sz="0" w:space="0" w:color="auto"/>
        <w:right w:val="none" w:sz="0" w:space="0" w:color="auto"/>
      </w:divBdr>
    </w:div>
    <w:div w:id="134959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3</Pages>
  <Words>1473</Words>
  <Characters>7975</Characters>
  <Application>Microsoft Macintosh Word</Application>
  <DocSecurity>0</DocSecurity>
  <Lines>124</Lines>
  <Paragraphs>34</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9414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Massimiliano</dc:creator>
  <cp:lastModifiedBy>Utente di Microsoft Office</cp:lastModifiedBy>
  <cp:revision>2</cp:revision>
  <dcterms:created xsi:type="dcterms:W3CDTF">2018-12-21T07:35:00Z</dcterms:created>
  <dcterms:modified xsi:type="dcterms:W3CDTF">2018-12-21T16:28:00Z</dcterms:modified>
</cp:coreProperties>
</file>